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69889" w14:textId="77777777" w:rsidR="00AE42FD" w:rsidRDefault="00AE42FD" w:rsidP="00AE42FD">
      <w:pPr>
        <w:pStyle w:val="DefaultText"/>
        <w:pBdr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93720" wp14:editId="58148890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3657600" cy="1428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BFA81" w14:textId="77777777" w:rsidR="00343CD1" w:rsidRDefault="00343CD1" w:rsidP="00AE42FD"/>
                          <w:p w14:paraId="6075D16C" w14:textId="77777777" w:rsidR="00343CD1" w:rsidRPr="00AD791D" w:rsidRDefault="00F30F22" w:rsidP="00AE42F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Eas</w:t>
                            </w:r>
                            <w:r w:rsidR="00C4158D">
                              <w:rPr>
                                <w:sz w:val="56"/>
                                <w:szCs w:val="56"/>
                              </w:rPr>
                              <w:t>tside</w:t>
                            </w:r>
                            <w:r w:rsidR="00343CD1" w:rsidRPr="00AD791D">
                              <w:rPr>
                                <w:sz w:val="56"/>
                                <w:szCs w:val="56"/>
                              </w:rPr>
                              <w:t xml:space="preserve"> High School</w:t>
                            </w:r>
                          </w:p>
                          <w:p w14:paraId="22EFFCAB" w14:textId="77777777" w:rsidR="00343CD1" w:rsidRPr="00AD791D" w:rsidRDefault="00343CD1" w:rsidP="00AE42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AD791D">
                                  <w:rPr>
                                    <w:sz w:val="28"/>
                                    <w:szCs w:val="28"/>
                                  </w:rPr>
                                  <w:t>10245 Eagle Drive</w:t>
                                </w:r>
                              </w:smartTag>
                            </w:smartTag>
                            <w:r w:rsidRPr="00AD79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♦</w:t>
                            </w:r>
                            <w:r w:rsidRPr="00AD79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AD791D">
                                  <w:rPr>
                                    <w:sz w:val="28"/>
                                    <w:szCs w:val="28"/>
                                  </w:rPr>
                                  <w:t>Covington</w:t>
                                </w:r>
                              </w:smartTag>
                              <w:r w:rsidRPr="00AD791D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 w:rsidRPr="00AD791D">
                                  <w:rPr>
                                    <w:sz w:val="28"/>
                                    <w:szCs w:val="28"/>
                                  </w:rPr>
                                  <w:t>Georgia</w:t>
                                </w:r>
                              </w:smartTag>
                            </w:smartTag>
                            <w:r w:rsidRPr="00AD791D">
                              <w:rPr>
                                <w:sz w:val="28"/>
                                <w:szCs w:val="28"/>
                              </w:rPr>
                              <w:t xml:space="preserve"> 30014</w:t>
                            </w:r>
                          </w:p>
                          <w:p w14:paraId="6BBCFD31" w14:textId="77777777" w:rsidR="00343CD1" w:rsidRPr="00AD791D" w:rsidRDefault="00343CD1" w:rsidP="00AE42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Telephone </w:t>
                            </w:r>
                            <w:r w:rsidRPr="00AD791D">
                              <w:rPr>
                                <w:sz w:val="28"/>
                                <w:szCs w:val="28"/>
                              </w:rPr>
                              <w:t xml:space="preserve">(770)784-2920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♦ </w:t>
                            </w:r>
                            <w:r w:rsidRPr="00AD791D">
                              <w:rPr>
                                <w:sz w:val="28"/>
                                <w:szCs w:val="28"/>
                              </w:rPr>
                              <w:t>Fax (770)784-2918</w:t>
                            </w:r>
                          </w:p>
                          <w:p w14:paraId="4C4A2F2B" w14:textId="77777777" w:rsidR="00343CD1" w:rsidRDefault="00E87570" w:rsidP="00AE42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343CD1" w:rsidRPr="0051662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http://www.newtoncountyschools.org/eastside</w:t>
                              </w:r>
                            </w:hyperlink>
                          </w:p>
                          <w:p w14:paraId="550073E3" w14:textId="77777777" w:rsidR="00343CD1" w:rsidRPr="00AD791D" w:rsidRDefault="00343CD1" w:rsidP="00AE42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18937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pt;width:4in;height:11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tv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" stroked="f">
                <v:textbox>
                  <w:txbxContent>
                    <w:p w14:paraId="036BFA81" w14:textId="77777777" w:rsidR="00343CD1" w:rsidRDefault="00343CD1" w:rsidP="00AE42FD"/>
                    <w:p w14:paraId="6075D16C" w14:textId="77777777" w:rsidR="00343CD1" w:rsidRPr="00AD791D" w:rsidRDefault="00F30F22" w:rsidP="00AE42F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Eas</w:t>
                      </w:r>
                      <w:r w:rsidR="00C4158D">
                        <w:rPr>
                          <w:sz w:val="56"/>
                          <w:szCs w:val="56"/>
                        </w:rPr>
                        <w:t>tside</w:t>
                      </w:r>
                      <w:r w:rsidR="00343CD1" w:rsidRPr="00AD791D">
                        <w:rPr>
                          <w:sz w:val="56"/>
                          <w:szCs w:val="56"/>
                        </w:rPr>
                        <w:t xml:space="preserve"> High School</w:t>
                      </w:r>
                    </w:p>
                    <w:p w14:paraId="22EFFCAB" w14:textId="77777777" w:rsidR="00343CD1" w:rsidRPr="00AD791D" w:rsidRDefault="00343CD1" w:rsidP="00AE42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AD791D">
                            <w:rPr>
                              <w:sz w:val="28"/>
                              <w:szCs w:val="28"/>
                            </w:rPr>
                            <w:t>10245 Eagle Drive</w:t>
                          </w:r>
                        </w:smartTag>
                      </w:smartTag>
                      <w:r w:rsidRPr="00AD791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♦</w:t>
                      </w:r>
                      <w:r w:rsidRPr="00AD791D">
                        <w:rPr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AD791D">
                            <w:rPr>
                              <w:sz w:val="28"/>
                              <w:szCs w:val="28"/>
                            </w:rPr>
                            <w:t>Covington</w:t>
                          </w:r>
                        </w:smartTag>
                        <w:r w:rsidRPr="00AD791D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AD791D">
                            <w:rPr>
                              <w:sz w:val="28"/>
                              <w:szCs w:val="28"/>
                            </w:rPr>
                            <w:t>Georgia</w:t>
                          </w:r>
                        </w:smartTag>
                      </w:smartTag>
                      <w:r w:rsidRPr="00AD791D">
                        <w:rPr>
                          <w:sz w:val="28"/>
                          <w:szCs w:val="28"/>
                        </w:rPr>
                        <w:t xml:space="preserve"> 30014</w:t>
                      </w:r>
                    </w:p>
                    <w:p w14:paraId="6BBCFD31" w14:textId="77777777" w:rsidR="00343CD1" w:rsidRPr="00AD791D" w:rsidRDefault="00343CD1" w:rsidP="00AE42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Telephone </w:t>
                      </w:r>
                      <w:r w:rsidRPr="00AD791D">
                        <w:rPr>
                          <w:sz w:val="28"/>
                          <w:szCs w:val="28"/>
                        </w:rPr>
                        <w:t xml:space="preserve">(770)784-2920 </w:t>
                      </w:r>
                      <w:r>
                        <w:rPr>
                          <w:sz w:val="28"/>
                          <w:szCs w:val="28"/>
                        </w:rPr>
                        <w:t xml:space="preserve">♦ </w:t>
                      </w:r>
                      <w:r w:rsidRPr="00AD791D">
                        <w:rPr>
                          <w:sz w:val="28"/>
                          <w:szCs w:val="28"/>
                        </w:rPr>
                        <w:t>Fax (770)784-2918</w:t>
                      </w:r>
                    </w:p>
                    <w:p w14:paraId="4C4A2F2B" w14:textId="77777777" w:rsidR="00343CD1" w:rsidRDefault="00AF3F11" w:rsidP="00AE42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7" w:history="1">
                        <w:r w:rsidR="00343CD1" w:rsidRPr="0051662F">
                          <w:rPr>
                            <w:rStyle w:val="Hyperlink"/>
                            <w:sz w:val="28"/>
                            <w:szCs w:val="28"/>
                          </w:rPr>
                          <w:t>http://www.newtoncountyschools.org/eastside</w:t>
                        </w:r>
                      </w:hyperlink>
                    </w:p>
                    <w:p w14:paraId="550073E3" w14:textId="77777777" w:rsidR="00343CD1" w:rsidRPr="00AD791D" w:rsidRDefault="00343CD1" w:rsidP="00AE42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object w:dxaOrig="12613" w:dyaOrig="14668" w14:anchorId="26C7D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29pt" o:ole="">
            <v:imagedata r:id="rId8" o:title="" gain="86232f" blacklevel="-3932f"/>
          </v:shape>
          <o:OLEObject Type="Embed" ProgID="MSPhotoEd.3" ShapeID="_x0000_i1025" DrawAspect="Content" ObjectID="_1602584149" r:id="rId9"/>
        </w:object>
      </w:r>
    </w:p>
    <w:p w14:paraId="2126AF0A" w14:textId="77777777" w:rsidR="00AE42FD" w:rsidRPr="003746E0" w:rsidRDefault="00AE42FD" w:rsidP="00AE42FD">
      <w:pPr>
        <w:pStyle w:val="DefaultText"/>
        <w:rPr>
          <w:b/>
          <w:bCs/>
          <w:sz w:val="16"/>
          <w:szCs w:val="16"/>
        </w:rPr>
      </w:pPr>
    </w:p>
    <w:p w14:paraId="6415E26E" w14:textId="77777777" w:rsidR="00AE42FD" w:rsidRPr="005813D7" w:rsidRDefault="00053C10" w:rsidP="00AE42FD">
      <w:pPr>
        <w:pStyle w:val="DefaultTex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SCHOOL PROFILE 2018-2019</w:t>
      </w:r>
    </w:p>
    <w:p w14:paraId="369C80F6" w14:textId="77777777" w:rsidR="00AE42FD" w:rsidRPr="0069090A" w:rsidRDefault="00AE42FD" w:rsidP="00AE42FD">
      <w:pPr>
        <w:pStyle w:val="DefaultText"/>
        <w:rPr>
          <w:sz w:val="20"/>
          <w:szCs w:val="20"/>
        </w:rPr>
      </w:pPr>
      <w:r w:rsidRPr="0069090A">
        <w:rPr>
          <w:b/>
          <w:bCs/>
          <w:sz w:val="20"/>
          <w:szCs w:val="20"/>
          <w:u w:val="single"/>
        </w:rPr>
        <w:t>SCHOOL FACTS</w:t>
      </w:r>
      <w:r w:rsidRPr="0069090A">
        <w:rPr>
          <w:b/>
          <w:bCs/>
          <w:sz w:val="20"/>
          <w:szCs w:val="20"/>
        </w:rPr>
        <w:t>:</w:t>
      </w:r>
    </w:p>
    <w:p w14:paraId="2D0C1F88" w14:textId="77777777" w:rsidR="00AE42FD" w:rsidRPr="005813D7" w:rsidRDefault="00AE42FD" w:rsidP="00AE42FD">
      <w:pPr>
        <w:pStyle w:val="DefaultText"/>
        <w:rPr>
          <w:sz w:val="19"/>
          <w:szCs w:val="19"/>
        </w:rPr>
      </w:pPr>
      <w:r w:rsidRPr="005813D7">
        <w:rPr>
          <w:sz w:val="19"/>
          <w:szCs w:val="19"/>
          <w:u w:val="words"/>
        </w:rPr>
        <w:t>Type</w:t>
      </w:r>
      <w:r w:rsidRPr="005813D7">
        <w:rPr>
          <w:sz w:val="19"/>
          <w:szCs w:val="19"/>
        </w:rPr>
        <w:t>:  Public high school established in 1994 with the Class of 1998 as the first graduating class.</w:t>
      </w:r>
    </w:p>
    <w:p w14:paraId="452266CB" w14:textId="77777777" w:rsidR="00AE42FD" w:rsidRPr="008A0F09" w:rsidRDefault="00AE42FD" w:rsidP="00AE42FD">
      <w:pPr>
        <w:pStyle w:val="DefaultText"/>
        <w:rPr>
          <w:color w:val="auto"/>
          <w:sz w:val="19"/>
          <w:szCs w:val="19"/>
        </w:rPr>
      </w:pPr>
      <w:r>
        <w:rPr>
          <w:sz w:val="19"/>
          <w:szCs w:val="19"/>
          <w:u w:val="single"/>
        </w:rPr>
        <w:t>T</w:t>
      </w:r>
      <w:r w:rsidR="00F6108A">
        <w:rPr>
          <w:sz w:val="19"/>
          <w:szCs w:val="19"/>
          <w:u w:val="single"/>
        </w:rPr>
        <w:t>otal Enrollment School Year 2017-18</w:t>
      </w:r>
      <w:r w:rsidRPr="008A0F09">
        <w:rPr>
          <w:color w:val="auto"/>
          <w:sz w:val="19"/>
          <w:szCs w:val="19"/>
        </w:rPr>
        <w:t xml:space="preserve">:  </w:t>
      </w:r>
      <w:r w:rsidR="001B1D8D">
        <w:rPr>
          <w:color w:val="auto"/>
          <w:sz w:val="19"/>
          <w:szCs w:val="19"/>
        </w:rPr>
        <w:t>1443</w:t>
      </w:r>
      <w:r w:rsidRPr="008A0F09">
        <w:rPr>
          <w:color w:val="auto"/>
          <w:sz w:val="19"/>
          <w:szCs w:val="19"/>
        </w:rPr>
        <w:t xml:space="preserve"> in grades 9-</w:t>
      </w:r>
      <w:r w:rsidR="005B4C5C" w:rsidRPr="008A0F09">
        <w:rPr>
          <w:color w:val="auto"/>
          <w:sz w:val="19"/>
          <w:szCs w:val="19"/>
        </w:rPr>
        <w:t>12 ♦</w:t>
      </w:r>
      <w:r w:rsidR="00F6108A">
        <w:rPr>
          <w:color w:val="auto"/>
          <w:sz w:val="19"/>
          <w:szCs w:val="19"/>
        </w:rPr>
        <w:t xml:space="preserve"> Ethnic breakdo</w:t>
      </w:r>
      <w:bookmarkStart w:id="0" w:name="_GoBack"/>
      <w:bookmarkEnd w:id="0"/>
      <w:r w:rsidR="00F6108A">
        <w:rPr>
          <w:color w:val="auto"/>
          <w:sz w:val="19"/>
          <w:szCs w:val="19"/>
        </w:rPr>
        <w:t>wn is: 56.3</w:t>
      </w:r>
      <w:r w:rsidRPr="008A0F09">
        <w:rPr>
          <w:color w:val="auto"/>
          <w:sz w:val="19"/>
          <w:szCs w:val="19"/>
        </w:rPr>
        <w:t xml:space="preserve">% Caucasian, </w:t>
      </w:r>
    </w:p>
    <w:p w14:paraId="53CE5109" w14:textId="77777777" w:rsidR="00AE42FD" w:rsidRPr="008A0F09" w:rsidRDefault="00F6108A" w:rsidP="00AE42FD">
      <w:pPr>
        <w:pStyle w:val="DefaultText"/>
        <w:ind w:firstLine="72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34% African American, 5.4</w:t>
      </w:r>
      <w:r w:rsidR="00AE42FD" w:rsidRPr="008A0F09">
        <w:rPr>
          <w:color w:val="auto"/>
          <w:sz w:val="19"/>
          <w:szCs w:val="19"/>
        </w:rPr>
        <w:t xml:space="preserve">% Hispanic, and </w:t>
      </w:r>
      <w:r>
        <w:rPr>
          <w:color w:val="auto"/>
          <w:sz w:val="19"/>
          <w:szCs w:val="19"/>
        </w:rPr>
        <w:t>4.3</w:t>
      </w:r>
      <w:r w:rsidR="004C3FC9">
        <w:rPr>
          <w:color w:val="auto"/>
          <w:sz w:val="19"/>
          <w:szCs w:val="19"/>
        </w:rPr>
        <w:t>% Other</w:t>
      </w:r>
    </w:p>
    <w:p w14:paraId="2D07B790" w14:textId="77777777" w:rsidR="00AE42FD" w:rsidRPr="005813D7" w:rsidRDefault="00AE42FD" w:rsidP="00AE42FD">
      <w:pPr>
        <w:pStyle w:val="DefaultText"/>
        <w:rPr>
          <w:sz w:val="19"/>
          <w:szCs w:val="19"/>
        </w:rPr>
      </w:pPr>
      <w:r w:rsidRPr="005813D7">
        <w:rPr>
          <w:sz w:val="19"/>
          <w:szCs w:val="19"/>
          <w:u w:val="single"/>
        </w:rPr>
        <w:t>Size of 12th Grade Class of 20</w:t>
      </w:r>
      <w:r w:rsidR="00053C10">
        <w:rPr>
          <w:sz w:val="19"/>
          <w:szCs w:val="19"/>
          <w:u w:val="single"/>
        </w:rPr>
        <w:t>18</w:t>
      </w:r>
      <w:r w:rsidRPr="005813D7">
        <w:rPr>
          <w:sz w:val="19"/>
          <w:szCs w:val="19"/>
        </w:rPr>
        <w:t xml:space="preserve">:  </w:t>
      </w:r>
      <w:r w:rsidR="00F6108A">
        <w:rPr>
          <w:sz w:val="19"/>
          <w:szCs w:val="19"/>
        </w:rPr>
        <w:t>33</w:t>
      </w:r>
      <w:r w:rsidR="005B4C5C">
        <w:rPr>
          <w:sz w:val="19"/>
          <w:szCs w:val="19"/>
        </w:rPr>
        <w:t>7</w:t>
      </w:r>
      <w:r w:rsidRPr="005813D7">
        <w:rPr>
          <w:sz w:val="19"/>
          <w:szCs w:val="19"/>
        </w:rPr>
        <w:t xml:space="preserve">            </w:t>
      </w:r>
    </w:p>
    <w:p w14:paraId="1C19DB5E" w14:textId="77777777" w:rsidR="00AE42FD" w:rsidRPr="005813D7" w:rsidRDefault="00AE42FD" w:rsidP="00AE42FD">
      <w:pPr>
        <w:pStyle w:val="DefaultText"/>
        <w:rPr>
          <w:sz w:val="19"/>
          <w:szCs w:val="19"/>
        </w:rPr>
      </w:pPr>
      <w:r w:rsidRPr="005813D7">
        <w:rPr>
          <w:sz w:val="19"/>
          <w:szCs w:val="19"/>
          <w:u w:val="single"/>
        </w:rPr>
        <w:t>CEEB-ACT Code Number</w:t>
      </w:r>
      <w:r w:rsidRPr="005813D7">
        <w:rPr>
          <w:sz w:val="19"/>
          <w:szCs w:val="19"/>
        </w:rPr>
        <w:t>:  110-898</w:t>
      </w:r>
    </w:p>
    <w:p w14:paraId="270166A3" w14:textId="6C07E466" w:rsidR="00AE42FD" w:rsidRPr="005813D7" w:rsidRDefault="00AE42FD" w:rsidP="00AE42FD">
      <w:pPr>
        <w:pStyle w:val="DefaultText"/>
        <w:rPr>
          <w:sz w:val="19"/>
          <w:szCs w:val="19"/>
        </w:rPr>
      </w:pPr>
      <w:r w:rsidRPr="005813D7">
        <w:rPr>
          <w:sz w:val="19"/>
          <w:szCs w:val="19"/>
          <w:u w:val="single"/>
        </w:rPr>
        <w:t>Accreditation</w:t>
      </w:r>
      <w:r w:rsidR="00940F7B">
        <w:rPr>
          <w:sz w:val="19"/>
          <w:szCs w:val="19"/>
        </w:rPr>
        <w:t xml:space="preserve">:  </w:t>
      </w:r>
      <w:proofErr w:type="spellStart"/>
      <w:r w:rsidR="00940F7B">
        <w:rPr>
          <w:sz w:val="19"/>
          <w:szCs w:val="19"/>
        </w:rPr>
        <w:t>Advanc</w:t>
      </w:r>
      <w:r w:rsidR="00E87570">
        <w:rPr>
          <w:sz w:val="19"/>
          <w:szCs w:val="19"/>
        </w:rPr>
        <w:t>ed</w:t>
      </w:r>
      <w:r w:rsidR="00940F7B">
        <w:rPr>
          <w:sz w:val="19"/>
          <w:szCs w:val="19"/>
        </w:rPr>
        <w:t>Ed</w:t>
      </w:r>
      <w:proofErr w:type="spellEnd"/>
      <w:r w:rsidRPr="005813D7">
        <w:rPr>
          <w:sz w:val="19"/>
          <w:szCs w:val="19"/>
        </w:rPr>
        <w:t xml:space="preserve"> </w:t>
      </w:r>
    </w:p>
    <w:p w14:paraId="7BCB4B9C" w14:textId="77777777" w:rsidR="00AE42FD" w:rsidRPr="005813D7" w:rsidRDefault="00AE42FD" w:rsidP="00AE42FD">
      <w:pPr>
        <w:pStyle w:val="DefaultText"/>
        <w:rPr>
          <w:sz w:val="19"/>
          <w:szCs w:val="19"/>
        </w:rPr>
      </w:pPr>
      <w:r w:rsidRPr="005813D7">
        <w:rPr>
          <w:sz w:val="19"/>
          <w:szCs w:val="19"/>
          <w:u w:val="single"/>
        </w:rPr>
        <w:t>Calendar</w:t>
      </w:r>
      <w:r w:rsidRPr="005813D7">
        <w:rPr>
          <w:sz w:val="19"/>
          <w:szCs w:val="19"/>
        </w:rPr>
        <w:t>:  Two 90-day semesters</w:t>
      </w:r>
    </w:p>
    <w:p w14:paraId="41209C0E" w14:textId="77777777" w:rsidR="00AE42FD" w:rsidRPr="005813D7" w:rsidRDefault="00AE42FD" w:rsidP="00AE42FD">
      <w:pPr>
        <w:pStyle w:val="DefaultText"/>
        <w:rPr>
          <w:sz w:val="19"/>
          <w:szCs w:val="19"/>
        </w:rPr>
      </w:pPr>
      <w:r w:rsidRPr="005813D7">
        <w:rPr>
          <w:sz w:val="19"/>
          <w:szCs w:val="19"/>
          <w:u w:val="single"/>
        </w:rPr>
        <w:t>Community</w:t>
      </w:r>
      <w:r w:rsidRPr="005813D7">
        <w:rPr>
          <w:sz w:val="19"/>
          <w:szCs w:val="19"/>
        </w:rPr>
        <w:t xml:space="preserve">:  The school is located southeast of </w:t>
      </w:r>
      <w:smartTag w:uri="urn:schemas-microsoft-com:office:smarttags" w:element="City">
        <w:r w:rsidRPr="005813D7">
          <w:rPr>
            <w:sz w:val="19"/>
            <w:szCs w:val="19"/>
          </w:rPr>
          <w:t>Covington</w:t>
        </w:r>
      </w:smartTag>
      <w:r w:rsidRPr="005813D7">
        <w:rPr>
          <w:sz w:val="19"/>
          <w:szCs w:val="19"/>
        </w:rPr>
        <w:t xml:space="preserve"> and thirty-eight miles southeast of </w:t>
      </w:r>
      <w:smartTag w:uri="urn:schemas-microsoft-com:office:smarttags" w:element="place">
        <w:smartTag w:uri="urn:schemas-microsoft-com:office:smarttags" w:element="City">
          <w:r w:rsidRPr="005813D7">
            <w:rPr>
              <w:sz w:val="19"/>
              <w:szCs w:val="19"/>
            </w:rPr>
            <w:t>Atlanta</w:t>
          </w:r>
        </w:smartTag>
      </w:smartTag>
      <w:r w:rsidRPr="005813D7">
        <w:rPr>
          <w:sz w:val="19"/>
          <w:szCs w:val="19"/>
        </w:rPr>
        <w:t xml:space="preserve">.  It </w:t>
      </w:r>
    </w:p>
    <w:p w14:paraId="1B0F8CA5" w14:textId="77777777" w:rsidR="00AE42FD" w:rsidRDefault="00AE42FD" w:rsidP="00AE42FD">
      <w:pPr>
        <w:pStyle w:val="DefaultText"/>
        <w:ind w:left="720"/>
        <w:rPr>
          <w:sz w:val="19"/>
          <w:szCs w:val="19"/>
        </w:rPr>
      </w:pPr>
      <w:r w:rsidRPr="005813D7">
        <w:rPr>
          <w:sz w:val="19"/>
          <w:szCs w:val="19"/>
        </w:rPr>
        <w:t>is one of t</w:t>
      </w:r>
      <w:r>
        <w:rPr>
          <w:sz w:val="19"/>
          <w:szCs w:val="19"/>
        </w:rPr>
        <w:t>hree</w:t>
      </w:r>
      <w:r w:rsidRPr="005813D7">
        <w:rPr>
          <w:sz w:val="19"/>
          <w:szCs w:val="19"/>
        </w:rPr>
        <w:t xml:space="preserve"> schools serving high school age students in the county and </w:t>
      </w:r>
      <w:r>
        <w:rPr>
          <w:sz w:val="19"/>
          <w:szCs w:val="19"/>
        </w:rPr>
        <w:t xml:space="preserve"> </w:t>
      </w:r>
      <w:r w:rsidRPr="005813D7">
        <w:rPr>
          <w:sz w:val="19"/>
          <w:szCs w:val="19"/>
        </w:rPr>
        <w:t xml:space="preserve">its municipalities.  The county can be </w:t>
      </w:r>
      <w:r w:rsidRPr="00420116">
        <w:rPr>
          <w:sz w:val="19"/>
          <w:szCs w:val="19"/>
        </w:rPr>
        <w:t>characterized as rural wi</w:t>
      </w:r>
      <w:r w:rsidR="009055AD">
        <w:rPr>
          <w:sz w:val="19"/>
          <w:szCs w:val="19"/>
        </w:rPr>
        <w:t>th a population of 102,446</w:t>
      </w:r>
      <w:r>
        <w:rPr>
          <w:sz w:val="19"/>
          <w:szCs w:val="19"/>
        </w:rPr>
        <w:t xml:space="preserve"> </w:t>
      </w:r>
      <w:r w:rsidR="009055AD">
        <w:rPr>
          <w:sz w:val="19"/>
          <w:szCs w:val="19"/>
        </w:rPr>
        <w:t>in 2013</w:t>
      </w:r>
      <w:r>
        <w:rPr>
          <w:sz w:val="19"/>
          <w:szCs w:val="19"/>
        </w:rPr>
        <w:t>.  The area has experienced</w:t>
      </w:r>
      <w:r w:rsidRPr="005813D7">
        <w:rPr>
          <w:sz w:val="19"/>
          <w:szCs w:val="19"/>
        </w:rPr>
        <w:t xml:space="preserve"> </w:t>
      </w:r>
      <w:r>
        <w:rPr>
          <w:sz w:val="19"/>
          <w:szCs w:val="19"/>
        </w:rPr>
        <w:t>a strong surge of growth.</w:t>
      </w:r>
    </w:p>
    <w:p w14:paraId="3E935B53" w14:textId="77777777" w:rsidR="00AE42FD" w:rsidRPr="003746E0" w:rsidRDefault="00AE42FD" w:rsidP="00AE42FD">
      <w:pPr>
        <w:pStyle w:val="DefaultText"/>
        <w:ind w:left="720"/>
        <w:rPr>
          <w:sz w:val="16"/>
          <w:szCs w:val="16"/>
        </w:rPr>
      </w:pPr>
    </w:p>
    <w:p w14:paraId="362360A3" w14:textId="77777777" w:rsidR="00AE42FD" w:rsidRPr="0069090A" w:rsidRDefault="00AE42FD" w:rsidP="00AE42FD">
      <w:pPr>
        <w:pStyle w:val="DefaultText"/>
        <w:rPr>
          <w:sz w:val="20"/>
          <w:szCs w:val="20"/>
        </w:rPr>
      </w:pPr>
      <w:r w:rsidRPr="0069090A">
        <w:rPr>
          <w:b/>
          <w:bCs/>
          <w:sz w:val="20"/>
          <w:szCs w:val="20"/>
          <w:u w:val="single"/>
        </w:rPr>
        <w:t>STAFF</w:t>
      </w:r>
      <w:r w:rsidRPr="0069090A">
        <w:rPr>
          <w:b/>
          <w:bCs/>
          <w:sz w:val="20"/>
          <w:szCs w:val="20"/>
        </w:rPr>
        <w:t>:</w:t>
      </w:r>
    </w:p>
    <w:p w14:paraId="063F0CC2" w14:textId="77777777" w:rsidR="00AE42FD" w:rsidRPr="005813D7" w:rsidRDefault="00AE42FD" w:rsidP="00AE42FD">
      <w:pPr>
        <w:pStyle w:val="DefaultText"/>
        <w:rPr>
          <w:sz w:val="19"/>
          <w:szCs w:val="19"/>
        </w:rPr>
      </w:pPr>
      <w:r w:rsidRPr="005813D7">
        <w:rPr>
          <w:sz w:val="19"/>
          <w:szCs w:val="19"/>
          <w:u w:val="single"/>
        </w:rPr>
        <w:t>Principal</w:t>
      </w:r>
      <w:r w:rsidRPr="005813D7">
        <w:rPr>
          <w:sz w:val="19"/>
          <w:szCs w:val="19"/>
        </w:rPr>
        <w:t xml:space="preserve">:  </w:t>
      </w:r>
      <w:r>
        <w:rPr>
          <w:sz w:val="19"/>
          <w:szCs w:val="19"/>
        </w:rPr>
        <w:t>Mr. Jeff Cher</w:t>
      </w:r>
    </w:p>
    <w:p w14:paraId="3BD92327" w14:textId="77777777" w:rsidR="00AE42FD" w:rsidRPr="005813D7" w:rsidRDefault="00AE42FD" w:rsidP="00AE42FD">
      <w:pPr>
        <w:pStyle w:val="DefaultText"/>
        <w:rPr>
          <w:b/>
          <w:sz w:val="19"/>
          <w:szCs w:val="19"/>
        </w:rPr>
      </w:pPr>
      <w:r w:rsidRPr="005813D7">
        <w:rPr>
          <w:sz w:val="19"/>
          <w:szCs w:val="19"/>
          <w:u w:val="single"/>
        </w:rPr>
        <w:t>Assistant Principals</w:t>
      </w:r>
      <w:r w:rsidRPr="005813D7">
        <w:rPr>
          <w:sz w:val="19"/>
          <w:szCs w:val="19"/>
        </w:rPr>
        <w:t xml:space="preserve">:  </w:t>
      </w:r>
      <w:r>
        <w:rPr>
          <w:sz w:val="19"/>
          <w:szCs w:val="19"/>
        </w:rPr>
        <w:t xml:space="preserve">Dr. </w:t>
      </w:r>
      <w:r w:rsidR="00984169">
        <w:rPr>
          <w:sz w:val="19"/>
          <w:szCs w:val="19"/>
        </w:rPr>
        <w:t>Philip Davidson</w:t>
      </w:r>
      <w:r>
        <w:rPr>
          <w:sz w:val="19"/>
          <w:szCs w:val="19"/>
        </w:rPr>
        <w:t xml:space="preserve"> ♦</w:t>
      </w:r>
      <w:r w:rsidRPr="005813D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Mr. Bart Buff ♦ </w:t>
      </w:r>
      <w:r w:rsidRPr="005813D7">
        <w:rPr>
          <w:sz w:val="19"/>
          <w:szCs w:val="19"/>
        </w:rPr>
        <w:t>Dr. Gloria Griffith</w:t>
      </w:r>
      <w:r w:rsidRPr="005813D7">
        <w:rPr>
          <w:b/>
          <w:sz w:val="19"/>
          <w:szCs w:val="19"/>
        </w:rPr>
        <w:tab/>
      </w:r>
    </w:p>
    <w:p w14:paraId="14265D3F" w14:textId="77777777" w:rsidR="00AE42FD" w:rsidRPr="005813D7" w:rsidRDefault="00AE42FD" w:rsidP="00AE42FD">
      <w:pPr>
        <w:pStyle w:val="DefaultText"/>
        <w:rPr>
          <w:sz w:val="19"/>
          <w:szCs w:val="19"/>
        </w:rPr>
      </w:pPr>
      <w:r>
        <w:rPr>
          <w:sz w:val="19"/>
          <w:szCs w:val="19"/>
          <w:u w:val="single"/>
        </w:rPr>
        <w:t>Counseling</w:t>
      </w:r>
      <w:r w:rsidRPr="005813D7">
        <w:rPr>
          <w:sz w:val="19"/>
          <w:szCs w:val="19"/>
          <w:u w:val="single"/>
        </w:rPr>
        <w:t xml:space="preserve"> Department Chairperson</w:t>
      </w:r>
      <w:r w:rsidR="00F6108A">
        <w:rPr>
          <w:sz w:val="19"/>
          <w:szCs w:val="19"/>
        </w:rPr>
        <w:t>:  Mrs. Erin Lowry</w:t>
      </w:r>
    </w:p>
    <w:p w14:paraId="1ED3F7B4" w14:textId="77777777" w:rsidR="00AE42FD" w:rsidRPr="00C77DC9" w:rsidRDefault="00AE42FD" w:rsidP="00AE42FD">
      <w:pPr>
        <w:pStyle w:val="DefaultText"/>
        <w:rPr>
          <w:sz w:val="19"/>
          <w:szCs w:val="19"/>
        </w:rPr>
      </w:pPr>
      <w:r>
        <w:rPr>
          <w:sz w:val="19"/>
          <w:szCs w:val="19"/>
          <w:u w:val="single"/>
        </w:rPr>
        <w:t>Graduation Coach:</w:t>
      </w:r>
      <w:r w:rsidR="00984169">
        <w:rPr>
          <w:sz w:val="19"/>
          <w:szCs w:val="19"/>
        </w:rPr>
        <w:t xml:space="preserve"> Mr. Jeffrey Johnson</w:t>
      </w:r>
      <w:r w:rsidR="00DF36F7">
        <w:rPr>
          <w:sz w:val="19"/>
          <w:szCs w:val="19"/>
        </w:rPr>
        <w:t xml:space="preserve">, </w:t>
      </w:r>
      <w:hyperlink r:id="rId10" w:history="1">
        <w:r w:rsidR="00984169" w:rsidRPr="00964B4C">
          <w:rPr>
            <w:rStyle w:val="Hyperlink"/>
            <w:sz w:val="19"/>
            <w:szCs w:val="19"/>
          </w:rPr>
          <w:t>johnson.jeffrey@newton.k12.ga.us</w:t>
        </w:r>
      </w:hyperlink>
      <w:r w:rsidR="00984169">
        <w:rPr>
          <w:sz w:val="19"/>
          <w:szCs w:val="19"/>
        </w:rPr>
        <w:t>, 678</w:t>
      </w:r>
      <w:r>
        <w:rPr>
          <w:sz w:val="19"/>
          <w:szCs w:val="19"/>
        </w:rPr>
        <w:t>-342-5832</w:t>
      </w:r>
      <w:r w:rsidR="00984169">
        <w:rPr>
          <w:sz w:val="19"/>
          <w:szCs w:val="19"/>
        </w:rPr>
        <w:t xml:space="preserve">; </w:t>
      </w:r>
      <w:r w:rsidR="00B44C26">
        <w:rPr>
          <w:sz w:val="19"/>
          <w:szCs w:val="19"/>
        </w:rPr>
        <w:t>678-625-6360 (fax)</w:t>
      </w:r>
      <w:r w:rsidR="00984169">
        <w:rPr>
          <w:sz w:val="19"/>
          <w:szCs w:val="19"/>
        </w:rPr>
        <w:t xml:space="preserve"> </w:t>
      </w:r>
    </w:p>
    <w:p w14:paraId="44D2889C" w14:textId="77777777" w:rsidR="00AE42FD" w:rsidRDefault="00AE42FD" w:rsidP="00AE42FD">
      <w:pPr>
        <w:pStyle w:val="DefaultText"/>
        <w:rPr>
          <w:sz w:val="19"/>
          <w:szCs w:val="19"/>
        </w:rPr>
      </w:pPr>
      <w:r>
        <w:rPr>
          <w:sz w:val="19"/>
          <w:szCs w:val="19"/>
          <w:u w:val="single"/>
        </w:rPr>
        <w:t xml:space="preserve">Grade Level </w:t>
      </w:r>
      <w:r w:rsidRPr="005813D7">
        <w:rPr>
          <w:sz w:val="19"/>
          <w:szCs w:val="19"/>
          <w:u w:val="single"/>
        </w:rPr>
        <w:t>Counselor Caseload</w:t>
      </w:r>
      <w:r>
        <w:rPr>
          <w:sz w:val="19"/>
          <w:szCs w:val="19"/>
        </w:rPr>
        <w:t xml:space="preserve">: </w:t>
      </w:r>
    </w:p>
    <w:p w14:paraId="5BCFA8CE" w14:textId="77777777" w:rsidR="00AE42FD" w:rsidRDefault="00984169" w:rsidP="00AE42FD">
      <w:pPr>
        <w:pStyle w:val="DefaultText"/>
        <w:rPr>
          <w:sz w:val="19"/>
          <w:szCs w:val="19"/>
        </w:rPr>
      </w:pPr>
      <w:r>
        <w:rPr>
          <w:sz w:val="19"/>
          <w:szCs w:val="19"/>
        </w:rPr>
        <w:t>A</w:t>
      </w:r>
      <w:r w:rsidR="00DF36F7">
        <w:rPr>
          <w:sz w:val="19"/>
          <w:szCs w:val="19"/>
        </w:rPr>
        <w:t>ll freshmen</w:t>
      </w:r>
      <w:r w:rsidR="003D5A90">
        <w:rPr>
          <w:sz w:val="19"/>
          <w:szCs w:val="19"/>
        </w:rPr>
        <w:t xml:space="preserve"> and (A-G</w:t>
      </w:r>
      <w:r>
        <w:rPr>
          <w:sz w:val="19"/>
          <w:szCs w:val="19"/>
        </w:rPr>
        <w:t>) sophomores</w:t>
      </w:r>
      <w:r w:rsidR="00DF36F7">
        <w:rPr>
          <w:sz w:val="19"/>
          <w:szCs w:val="19"/>
        </w:rPr>
        <w:t xml:space="preserve">: Mrs. Erin Lowry, </w:t>
      </w:r>
      <w:hyperlink r:id="rId11" w:history="1">
        <w:r w:rsidR="00DF36F7" w:rsidRPr="001F1633">
          <w:rPr>
            <w:rStyle w:val="Hyperlink"/>
            <w:sz w:val="19"/>
            <w:szCs w:val="19"/>
          </w:rPr>
          <w:t>lowry.erin@newton.k12.ga.us</w:t>
        </w:r>
      </w:hyperlink>
      <w:r w:rsidR="00DF36F7">
        <w:rPr>
          <w:sz w:val="19"/>
          <w:szCs w:val="19"/>
        </w:rPr>
        <w:t xml:space="preserve">, </w:t>
      </w:r>
      <w:r>
        <w:rPr>
          <w:sz w:val="19"/>
          <w:szCs w:val="19"/>
        </w:rPr>
        <w:t>678-342-5833;</w:t>
      </w:r>
      <w:r w:rsidR="00AE42FD">
        <w:rPr>
          <w:sz w:val="19"/>
          <w:szCs w:val="19"/>
        </w:rPr>
        <w:t xml:space="preserve"> 678-625-6172 (fax)</w:t>
      </w:r>
    </w:p>
    <w:p w14:paraId="488BC266" w14:textId="77777777" w:rsidR="00AE42FD" w:rsidRDefault="00984169" w:rsidP="00AE42FD">
      <w:pPr>
        <w:pStyle w:val="DefaultText"/>
        <w:rPr>
          <w:sz w:val="19"/>
          <w:szCs w:val="19"/>
        </w:rPr>
      </w:pPr>
      <w:r>
        <w:rPr>
          <w:sz w:val="19"/>
          <w:szCs w:val="19"/>
        </w:rPr>
        <w:t>A</w:t>
      </w:r>
      <w:r w:rsidR="00DF36F7">
        <w:rPr>
          <w:sz w:val="19"/>
          <w:szCs w:val="19"/>
        </w:rPr>
        <w:t>ll juniors</w:t>
      </w:r>
      <w:r w:rsidR="003D5A90">
        <w:rPr>
          <w:sz w:val="19"/>
          <w:szCs w:val="19"/>
        </w:rPr>
        <w:t xml:space="preserve"> and (H</w:t>
      </w:r>
      <w:r>
        <w:rPr>
          <w:sz w:val="19"/>
          <w:szCs w:val="19"/>
        </w:rPr>
        <w:t>-Z) sophomores</w:t>
      </w:r>
      <w:r w:rsidR="00AE42FD">
        <w:rPr>
          <w:sz w:val="19"/>
          <w:szCs w:val="19"/>
        </w:rPr>
        <w:t xml:space="preserve">: </w:t>
      </w:r>
      <w:r>
        <w:rPr>
          <w:sz w:val="19"/>
          <w:szCs w:val="19"/>
        </w:rPr>
        <w:t>Mr. Jahmar Tate</w:t>
      </w:r>
      <w:r w:rsidR="00AE42FD">
        <w:rPr>
          <w:sz w:val="19"/>
          <w:szCs w:val="19"/>
        </w:rPr>
        <w:t xml:space="preserve">, </w:t>
      </w:r>
      <w:hyperlink r:id="rId12" w:history="1">
        <w:r w:rsidRPr="00964B4C">
          <w:rPr>
            <w:rStyle w:val="Hyperlink"/>
            <w:sz w:val="19"/>
            <w:szCs w:val="19"/>
          </w:rPr>
          <w:t>tate.jahmar@newton.k12.ga.us</w:t>
        </w:r>
      </w:hyperlink>
      <w:r w:rsidR="00DF36F7">
        <w:rPr>
          <w:sz w:val="19"/>
          <w:szCs w:val="19"/>
        </w:rPr>
        <w:t>, 678-342-5837</w:t>
      </w:r>
      <w:r>
        <w:rPr>
          <w:sz w:val="19"/>
          <w:szCs w:val="19"/>
        </w:rPr>
        <w:t>;</w:t>
      </w:r>
      <w:r w:rsidR="00AE42FD">
        <w:rPr>
          <w:sz w:val="19"/>
          <w:szCs w:val="19"/>
        </w:rPr>
        <w:t xml:space="preserve"> 678-625-6251 (fax)</w:t>
      </w:r>
    </w:p>
    <w:p w14:paraId="34AD9B8C" w14:textId="77777777" w:rsidR="00AE42FD" w:rsidRDefault="00984169" w:rsidP="00AE42FD">
      <w:pPr>
        <w:pStyle w:val="DefaultText"/>
        <w:rPr>
          <w:sz w:val="19"/>
          <w:szCs w:val="19"/>
        </w:rPr>
      </w:pPr>
      <w:r>
        <w:rPr>
          <w:sz w:val="19"/>
          <w:szCs w:val="19"/>
        </w:rPr>
        <w:t>Seniors</w:t>
      </w:r>
      <w:r w:rsidR="00DF36F7">
        <w:rPr>
          <w:sz w:val="19"/>
          <w:szCs w:val="19"/>
        </w:rPr>
        <w:t>:</w:t>
      </w:r>
      <w:r w:rsidR="00AE42FD" w:rsidRPr="00192F99">
        <w:rPr>
          <w:sz w:val="19"/>
          <w:szCs w:val="19"/>
        </w:rPr>
        <w:t xml:space="preserve"> </w:t>
      </w:r>
      <w:r w:rsidR="00F6108A">
        <w:rPr>
          <w:sz w:val="19"/>
          <w:szCs w:val="19"/>
        </w:rPr>
        <w:t>Mrs. Elizabeth Harwell</w:t>
      </w:r>
      <w:r w:rsidR="00AE42FD">
        <w:rPr>
          <w:sz w:val="19"/>
          <w:szCs w:val="19"/>
        </w:rPr>
        <w:t xml:space="preserve"> </w:t>
      </w:r>
      <w:hyperlink r:id="rId13" w:history="1">
        <w:r w:rsidR="00F6108A" w:rsidRPr="00EA492B">
          <w:rPr>
            <w:rStyle w:val="Hyperlink"/>
            <w:sz w:val="19"/>
            <w:szCs w:val="19"/>
          </w:rPr>
          <w:t>harwell.elizabeth@newton.k12.ga.us</w:t>
        </w:r>
      </w:hyperlink>
      <w:r w:rsidR="00F6108A">
        <w:rPr>
          <w:rStyle w:val="Hyperlink"/>
          <w:sz w:val="19"/>
          <w:szCs w:val="19"/>
        </w:rPr>
        <w:t xml:space="preserve"> </w:t>
      </w:r>
      <w:r>
        <w:rPr>
          <w:sz w:val="19"/>
          <w:szCs w:val="19"/>
        </w:rPr>
        <w:t>678-342-5834;</w:t>
      </w:r>
      <w:r w:rsidR="00AE42FD">
        <w:rPr>
          <w:sz w:val="19"/>
          <w:szCs w:val="19"/>
        </w:rPr>
        <w:t xml:space="preserve"> 678-625-6171 (fax)</w:t>
      </w:r>
    </w:p>
    <w:p w14:paraId="03351132" w14:textId="77777777" w:rsidR="00AE42FD" w:rsidRDefault="00AE42FD" w:rsidP="00AE42FD">
      <w:pPr>
        <w:pStyle w:val="DefaultText"/>
        <w:rPr>
          <w:sz w:val="19"/>
          <w:szCs w:val="19"/>
          <w:u w:val="single"/>
        </w:rPr>
      </w:pPr>
      <w:r w:rsidRPr="005813D7">
        <w:rPr>
          <w:sz w:val="19"/>
          <w:szCs w:val="19"/>
          <w:u w:val="single"/>
        </w:rPr>
        <w:t>Registrar</w:t>
      </w:r>
      <w:r w:rsidRPr="005813D7">
        <w:rPr>
          <w:sz w:val="19"/>
          <w:szCs w:val="19"/>
        </w:rPr>
        <w:t xml:space="preserve">:  </w:t>
      </w:r>
      <w:r>
        <w:rPr>
          <w:sz w:val="19"/>
          <w:szCs w:val="19"/>
        </w:rPr>
        <w:t xml:space="preserve">Gayla Ellis, </w:t>
      </w:r>
      <w:hyperlink r:id="rId14" w:history="1">
        <w:r w:rsidRPr="0051662F">
          <w:rPr>
            <w:rStyle w:val="Hyperlink"/>
            <w:sz w:val="19"/>
            <w:szCs w:val="19"/>
          </w:rPr>
          <w:t>ellis.gayla@newton..k12.ga.us</w:t>
        </w:r>
      </w:hyperlink>
      <w:r>
        <w:rPr>
          <w:sz w:val="19"/>
          <w:szCs w:val="19"/>
        </w:rPr>
        <w:t>, 770 784 2920</w:t>
      </w:r>
      <w:r w:rsidR="00984169">
        <w:rPr>
          <w:sz w:val="19"/>
          <w:szCs w:val="19"/>
        </w:rPr>
        <w:t>;</w:t>
      </w:r>
      <w:r w:rsidR="00DF36F7">
        <w:rPr>
          <w:sz w:val="19"/>
          <w:szCs w:val="19"/>
        </w:rPr>
        <w:t xml:space="preserve"> 678-625-6175 (fax)</w:t>
      </w:r>
    </w:p>
    <w:p w14:paraId="25E15BA5" w14:textId="77777777" w:rsidR="00AE42FD" w:rsidRDefault="00AE42FD" w:rsidP="00AE42FD">
      <w:pPr>
        <w:pStyle w:val="DefaultText"/>
        <w:rPr>
          <w:sz w:val="19"/>
          <w:szCs w:val="19"/>
        </w:rPr>
      </w:pPr>
      <w:r>
        <w:rPr>
          <w:sz w:val="19"/>
          <w:szCs w:val="19"/>
          <w:u w:val="single"/>
        </w:rPr>
        <w:t xml:space="preserve">Counseling Department </w:t>
      </w:r>
      <w:r w:rsidR="004F0DFD">
        <w:rPr>
          <w:sz w:val="19"/>
          <w:szCs w:val="19"/>
          <w:u w:val="single"/>
        </w:rPr>
        <w:t>Clerk</w:t>
      </w:r>
      <w:r>
        <w:rPr>
          <w:sz w:val="19"/>
          <w:szCs w:val="19"/>
          <w:u w:val="single"/>
        </w:rPr>
        <w:t>s</w:t>
      </w:r>
      <w:r w:rsidRPr="005813D7">
        <w:rPr>
          <w:sz w:val="19"/>
          <w:szCs w:val="19"/>
        </w:rPr>
        <w:t xml:space="preserve">: </w:t>
      </w:r>
    </w:p>
    <w:p w14:paraId="5185906D" w14:textId="77777777" w:rsidR="00AE42FD" w:rsidRDefault="00F6108A" w:rsidP="00AE42FD">
      <w:pPr>
        <w:pStyle w:val="DefaultText"/>
        <w:rPr>
          <w:sz w:val="19"/>
          <w:szCs w:val="19"/>
        </w:rPr>
      </w:pPr>
      <w:r>
        <w:rPr>
          <w:sz w:val="19"/>
          <w:szCs w:val="19"/>
        </w:rPr>
        <w:t xml:space="preserve">Mrs. Janiah Farmer </w:t>
      </w:r>
      <w:hyperlink r:id="rId15" w:history="1">
        <w:r w:rsidRPr="00EA492B">
          <w:rPr>
            <w:rStyle w:val="Hyperlink"/>
            <w:sz w:val="19"/>
            <w:szCs w:val="19"/>
          </w:rPr>
          <w:t>farmer.janiah@newton.k12.ga.us</w:t>
        </w:r>
      </w:hyperlink>
      <w:r>
        <w:rPr>
          <w:sz w:val="19"/>
          <w:szCs w:val="19"/>
        </w:rPr>
        <w:t xml:space="preserve"> </w:t>
      </w:r>
      <w:r w:rsidR="00984169">
        <w:rPr>
          <w:sz w:val="19"/>
          <w:szCs w:val="19"/>
        </w:rPr>
        <w:t>678-342-5830;</w:t>
      </w:r>
      <w:r w:rsidR="00AE42FD">
        <w:rPr>
          <w:sz w:val="19"/>
          <w:szCs w:val="19"/>
        </w:rPr>
        <w:t xml:space="preserve"> 678-625-6174 (fax)  </w:t>
      </w:r>
    </w:p>
    <w:p w14:paraId="0C027B05" w14:textId="77777777" w:rsidR="00AE42FD" w:rsidRDefault="00DF36F7" w:rsidP="00AE42FD">
      <w:pPr>
        <w:pStyle w:val="DefaultText"/>
        <w:rPr>
          <w:sz w:val="19"/>
          <w:szCs w:val="19"/>
        </w:rPr>
      </w:pPr>
      <w:r>
        <w:rPr>
          <w:sz w:val="19"/>
          <w:szCs w:val="19"/>
        </w:rPr>
        <w:t xml:space="preserve">Ms. </w:t>
      </w:r>
      <w:r w:rsidR="00AE42FD">
        <w:rPr>
          <w:sz w:val="19"/>
          <w:szCs w:val="19"/>
        </w:rPr>
        <w:t xml:space="preserve">Tione Turner, </w:t>
      </w:r>
      <w:hyperlink r:id="rId16" w:history="1">
        <w:r w:rsidR="00AE42FD" w:rsidRPr="00E356F9">
          <w:rPr>
            <w:rStyle w:val="Hyperlink"/>
            <w:sz w:val="19"/>
            <w:szCs w:val="19"/>
          </w:rPr>
          <w:t>turner.tione@newton.k12.ga.us</w:t>
        </w:r>
      </w:hyperlink>
      <w:r w:rsidR="00984169">
        <w:rPr>
          <w:sz w:val="19"/>
          <w:szCs w:val="19"/>
        </w:rPr>
        <w:t>, 678-342-5831;</w:t>
      </w:r>
      <w:r w:rsidR="00AE42FD">
        <w:rPr>
          <w:sz w:val="19"/>
          <w:szCs w:val="19"/>
        </w:rPr>
        <w:t xml:space="preserve"> 678-625-6182 (fax)</w:t>
      </w:r>
    </w:p>
    <w:p w14:paraId="563624FD" w14:textId="77777777" w:rsidR="00AE42FD" w:rsidRPr="003746E0" w:rsidRDefault="00AE42FD" w:rsidP="00AE42FD">
      <w:pPr>
        <w:pStyle w:val="DefaultText"/>
        <w:rPr>
          <w:sz w:val="16"/>
          <w:szCs w:val="16"/>
        </w:rPr>
      </w:pPr>
    </w:p>
    <w:p w14:paraId="7635E442" w14:textId="77777777" w:rsidR="00AE42FD" w:rsidRPr="0069090A" w:rsidRDefault="00AE42FD" w:rsidP="00AE42FD">
      <w:pPr>
        <w:pStyle w:val="DefaultText"/>
        <w:rPr>
          <w:sz w:val="23"/>
          <w:szCs w:val="23"/>
        </w:rPr>
      </w:pPr>
      <w:r w:rsidRPr="0069090A">
        <w:rPr>
          <w:b/>
          <w:bCs/>
          <w:sz w:val="19"/>
          <w:szCs w:val="19"/>
          <w:u w:val="single"/>
        </w:rPr>
        <w:t>MARKING SYSTEM AND RELATED PROCEDURES</w:t>
      </w:r>
      <w:r w:rsidRPr="0069090A">
        <w:rPr>
          <w:b/>
          <w:bCs/>
          <w:sz w:val="19"/>
          <w:szCs w:val="19"/>
        </w:rPr>
        <w:t>:</w:t>
      </w:r>
    </w:p>
    <w:p w14:paraId="0C82BCD4" w14:textId="77777777" w:rsidR="00AE42FD" w:rsidRDefault="00AE42FD" w:rsidP="00AE42FD">
      <w:pPr>
        <w:pStyle w:val="DefaultText"/>
        <w:rPr>
          <w:sz w:val="18"/>
          <w:szCs w:val="18"/>
        </w:rPr>
      </w:pPr>
      <w:r w:rsidRPr="005813D7">
        <w:rPr>
          <w:sz w:val="19"/>
          <w:szCs w:val="19"/>
          <w:u w:val="single"/>
        </w:rPr>
        <w:t>Grading Scale</w:t>
      </w:r>
      <w:r w:rsidRPr="005813D7">
        <w:rPr>
          <w:sz w:val="19"/>
          <w:szCs w:val="19"/>
        </w:rPr>
        <w:t xml:space="preserve">: </w:t>
      </w:r>
      <w:r>
        <w:rPr>
          <w:sz w:val="18"/>
          <w:szCs w:val="18"/>
        </w:rPr>
        <w:t xml:space="preserve">From </w:t>
      </w:r>
      <w:r w:rsidRPr="0036400E">
        <w:rPr>
          <w:sz w:val="18"/>
          <w:szCs w:val="18"/>
        </w:rPr>
        <w:t>1996-97</w:t>
      </w:r>
      <w:r>
        <w:rPr>
          <w:sz w:val="18"/>
          <w:szCs w:val="18"/>
        </w:rPr>
        <w:t xml:space="preserve"> to 2008-09</w:t>
      </w:r>
      <w:r w:rsidRPr="0036400E">
        <w:rPr>
          <w:sz w:val="18"/>
          <w:szCs w:val="18"/>
        </w:rPr>
        <w:t>:  A = 90-100    B = 80-89   C = 75-79   D = 70-74   NC = No Credit   P/F = Pass/Fail</w:t>
      </w:r>
      <w:r>
        <w:rPr>
          <w:sz w:val="18"/>
          <w:szCs w:val="18"/>
        </w:rPr>
        <w:t xml:space="preserve">   </w:t>
      </w:r>
    </w:p>
    <w:p w14:paraId="0E92C671" w14:textId="77777777" w:rsidR="00AE42FD" w:rsidRPr="0036400E" w:rsidRDefault="00AE42FD" w:rsidP="00AE42FD">
      <w:pPr>
        <w:pStyle w:val="DefaultText"/>
        <w:rPr>
          <w:sz w:val="18"/>
          <w:szCs w:val="18"/>
        </w:rPr>
      </w:pPr>
      <w:r>
        <w:rPr>
          <w:sz w:val="18"/>
          <w:szCs w:val="18"/>
        </w:rPr>
        <w:t xml:space="preserve">          Beginning 2009 to present:  A = 90-100     B = 80-89      C = 70-79     F = 69 and below  NC = No Credit  P/F = Pass/Fail</w:t>
      </w:r>
    </w:p>
    <w:p w14:paraId="2FD3A416" w14:textId="77777777" w:rsidR="00AE42FD" w:rsidRPr="005813D7" w:rsidRDefault="00AE42FD" w:rsidP="00AE42FD">
      <w:pPr>
        <w:pStyle w:val="DefaultText"/>
        <w:rPr>
          <w:sz w:val="19"/>
          <w:szCs w:val="19"/>
        </w:rPr>
      </w:pPr>
      <w:r w:rsidRPr="005813D7">
        <w:rPr>
          <w:sz w:val="19"/>
          <w:szCs w:val="19"/>
          <w:u w:val="single"/>
        </w:rPr>
        <w:t>Promotion Policy</w:t>
      </w:r>
      <w:r>
        <w:rPr>
          <w:sz w:val="19"/>
          <w:szCs w:val="19"/>
        </w:rPr>
        <w:t xml:space="preserve"> (based on year entered high school with following based </w:t>
      </w:r>
      <w:r w:rsidR="004C3FC9">
        <w:rPr>
          <w:sz w:val="19"/>
          <w:szCs w:val="19"/>
        </w:rPr>
        <w:t>on those entering 2011-2012</w:t>
      </w:r>
      <w:r w:rsidR="00984169">
        <w:rPr>
          <w:sz w:val="19"/>
          <w:szCs w:val="19"/>
        </w:rPr>
        <w:t xml:space="preserve"> or after</w:t>
      </w:r>
      <w:r>
        <w:rPr>
          <w:sz w:val="19"/>
          <w:szCs w:val="19"/>
        </w:rPr>
        <w:t>):</w:t>
      </w:r>
    </w:p>
    <w:p w14:paraId="654A9AF5" w14:textId="77777777" w:rsidR="00AE42FD" w:rsidRPr="0036400E" w:rsidRDefault="004C3FC9" w:rsidP="00AE42FD">
      <w:pPr>
        <w:pStyle w:val="DefaultText"/>
        <w:ind w:firstLine="720"/>
        <w:rPr>
          <w:sz w:val="18"/>
          <w:szCs w:val="18"/>
        </w:rPr>
      </w:pPr>
      <w:r>
        <w:rPr>
          <w:sz w:val="18"/>
          <w:szCs w:val="18"/>
        </w:rPr>
        <w:t>10th Grade – 5</w:t>
      </w:r>
      <w:r w:rsidR="00AE42FD">
        <w:rPr>
          <w:sz w:val="18"/>
          <w:szCs w:val="18"/>
        </w:rPr>
        <w:t xml:space="preserve"> </w:t>
      </w:r>
      <w:r w:rsidR="00AE42FD" w:rsidRPr="0036400E">
        <w:rPr>
          <w:sz w:val="18"/>
          <w:szCs w:val="18"/>
        </w:rPr>
        <w:t>Carnegi</w:t>
      </w:r>
      <w:r>
        <w:rPr>
          <w:sz w:val="18"/>
          <w:szCs w:val="18"/>
        </w:rPr>
        <w:t>e Units     ♦    11th Grade - 11</w:t>
      </w:r>
      <w:r w:rsidR="00AE42FD" w:rsidRPr="0036400E">
        <w:rPr>
          <w:sz w:val="18"/>
          <w:szCs w:val="18"/>
        </w:rPr>
        <w:t xml:space="preserve"> Carneg</w:t>
      </w:r>
      <w:r>
        <w:rPr>
          <w:sz w:val="18"/>
          <w:szCs w:val="18"/>
        </w:rPr>
        <w:t>ie Units     ♦   12th Grade - 17</w:t>
      </w:r>
      <w:r w:rsidR="00AE42FD" w:rsidRPr="0036400E">
        <w:rPr>
          <w:sz w:val="18"/>
          <w:szCs w:val="18"/>
        </w:rPr>
        <w:t xml:space="preserve"> Carnegie Units</w:t>
      </w:r>
    </w:p>
    <w:p w14:paraId="7A27A754" w14:textId="77777777" w:rsidR="00AE42FD" w:rsidRPr="005813D7" w:rsidRDefault="00AE42FD" w:rsidP="00AE42FD">
      <w:pPr>
        <w:pStyle w:val="DefaultText"/>
        <w:rPr>
          <w:sz w:val="19"/>
          <w:szCs w:val="19"/>
        </w:rPr>
      </w:pPr>
      <w:r w:rsidRPr="005813D7">
        <w:rPr>
          <w:sz w:val="19"/>
          <w:szCs w:val="19"/>
          <w:u w:val="single"/>
        </w:rPr>
        <w:t>Method of Computing GPA</w:t>
      </w:r>
      <w:r w:rsidRPr="005813D7">
        <w:rPr>
          <w:sz w:val="19"/>
          <w:szCs w:val="19"/>
        </w:rPr>
        <w:t xml:space="preserve">:  Non-weighted numerical average of all courses taken with an exception of all </w:t>
      </w:r>
    </w:p>
    <w:p w14:paraId="5E4B4B28" w14:textId="77777777" w:rsidR="00AE42FD" w:rsidRPr="005813D7" w:rsidRDefault="00AE42FD" w:rsidP="00AE42FD">
      <w:pPr>
        <w:pStyle w:val="DefaultText"/>
        <w:ind w:left="720"/>
        <w:rPr>
          <w:sz w:val="19"/>
          <w:szCs w:val="19"/>
        </w:rPr>
      </w:pPr>
      <w:r w:rsidRPr="005813D7">
        <w:rPr>
          <w:sz w:val="19"/>
          <w:szCs w:val="19"/>
        </w:rPr>
        <w:t>Advanced Placement (AP) and Posts</w:t>
      </w:r>
      <w:r>
        <w:rPr>
          <w:sz w:val="19"/>
          <w:szCs w:val="19"/>
        </w:rPr>
        <w:t xml:space="preserve">econdary Options (PSO) courses and an additional 10 points of the calculated </w:t>
      </w:r>
      <w:r w:rsidRPr="005813D7">
        <w:rPr>
          <w:sz w:val="19"/>
          <w:szCs w:val="19"/>
        </w:rPr>
        <w:t>average will be added to the grade earned</w:t>
      </w:r>
      <w:r>
        <w:rPr>
          <w:sz w:val="19"/>
          <w:szCs w:val="19"/>
        </w:rPr>
        <w:t xml:space="preserve"> in AP and PSO. A</w:t>
      </w:r>
      <w:r w:rsidRPr="005813D7">
        <w:rPr>
          <w:sz w:val="19"/>
          <w:szCs w:val="19"/>
        </w:rPr>
        <w:t>fter calculation of the course</w:t>
      </w:r>
      <w:r>
        <w:rPr>
          <w:sz w:val="19"/>
          <w:szCs w:val="19"/>
        </w:rPr>
        <w:t xml:space="preserve"> average, a teacher would add 10 points</w:t>
      </w:r>
      <w:r w:rsidRPr="005813D7">
        <w:rPr>
          <w:sz w:val="19"/>
          <w:szCs w:val="19"/>
        </w:rPr>
        <w:t xml:space="preserve"> to the grade and record the re-calculated grade</w:t>
      </w:r>
      <w:r>
        <w:rPr>
          <w:sz w:val="19"/>
          <w:szCs w:val="19"/>
        </w:rPr>
        <w:t xml:space="preserve"> as the final weighted average. </w:t>
      </w:r>
      <w:r w:rsidRPr="005813D7">
        <w:rPr>
          <w:sz w:val="19"/>
          <w:szCs w:val="19"/>
        </w:rPr>
        <w:t xml:space="preserve"> </w:t>
      </w:r>
    </w:p>
    <w:p w14:paraId="098F314D" w14:textId="77777777" w:rsidR="00AE42FD" w:rsidRPr="005813D7" w:rsidRDefault="00AE42FD" w:rsidP="00AE42FD">
      <w:pPr>
        <w:pStyle w:val="DefaultText"/>
        <w:rPr>
          <w:sz w:val="19"/>
          <w:szCs w:val="19"/>
        </w:rPr>
      </w:pPr>
      <w:r w:rsidRPr="005813D7">
        <w:rPr>
          <w:sz w:val="19"/>
          <w:szCs w:val="19"/>
          <w:u w:val="single"/>
        </w:rPr>
        <w:t>Policy on Reporting Class Rank to Colleges</w:t>
      </w:r>
      <w:r>
        <w:rPr>
          <w:sz w:val="19"/>
          <w:szCs w:val="19"/>
        </w:rPr>
        <w:t>: A</w:t>
      </w:r>
      <w:r w:rsidRPr="005813D7">
        <w:rPr>
          <w:sz w:val="19"/>
          <w:szCs w:val="19"/>
        </w:rPr>
        <w:t>vailable upon request; based upon cumulative GPAs of entire class.</w:t>
      </w:r>
    </w:p>
    <w:p w14:paraId="5562FC70" w14:textId="77777777" w:rsidR="00AE42FD" w:rsidRPr="005813D7" w:rsidRDefault="00AE42FD" w:rsidP="00984169">
      <w:pPr>
        <w:pStyle w:val="DefaultText"/>
        <w:rPr>
          <w:sz w:val="19"/>
          <w:szCs w:val="19"/>
        </w:rPr>
      </w:pPr>
      <w:r w:rsidRPr="005813D7">
        <w:rPr>
          <w:sz w:val="19"/>
          <w:szCs w:val="19"/>
          <w:u w:val="single"/>
        </w:rPr>
        <w:t>Graduation Requirements</w:t>
      </w:r>
      <w:r>
        <w:rPr>
          <w:sz w:val="19"/>
          <w:szCs w:val="19"/>
        </w:rPr>
        <w:t xml:space="preserve">:  </w:t>
      </w:r>
      <w:r w:rsidRPr="005813D7">
        <w:rPr>
          <w:sz w:val="19"/>
          <w:szCs w:val="19"/>
        </w:rPr>
        <w:t xml:space="preserve"> </w:t>
      </w:r>
      <w:r w:rsidR="00984169">
        <w:rPr>
          <w:sz w:val="19"/>
          <w:szCs w:val="19"/>
        </w:rPr>
        <w:t>Students who enter 2011-20</w:t>
      </w:r>
      <w:r w:rsidR="009055AD">
        <w:rPr>
          <w:sz w:val="19"/>
          <w:szCs w:val="19"/>
        </w:rPr>
        <w:t>12</w:t>
      </w:r>
      <w:r>
        <w:rPr>
          <w:sz w:val="19"/>
          <w:szCs w:val="19"/>
        </w:rPr>
        <w:t xml:space="preserve"> </w:t>
      </w:r>
      <w:r w:rsidR="00984169">
        <w:rPr>
          <w:sz w:val="19"/>
          <w:szCs w:val="19"/>
        </w:rPr>
        <w:t xml:space="preserve">and after </w:t>
      </w:r>
      <w:r w:rsidRPr="005813D7">
        <w:rPr>
          <w:sz w:val="19"/>
          <w:szCs w:val="19"/>
        </w:rPr>
        <w:t>must complete a required minimum of 2</w:t>
      </w:r>
      <w:r w:rsidR="009055AD">
        <w:rPr>
          <w:sz w:val="19"/>
          <w:szCs w:val="19"/>
        </w:rPr>
        <w:t>3</w:t>
      </w:r>
      <w:r w:rsidRPr="005813D7">
        <w:rPr>
          <w:sz w:val="19"/>
          <w:szCs w:val="19"/>
        </w:rPr>
        <w:t xml:space="preserve"> units for a</w:t>
      </w:r>
      <w:r w:rsidR="00984169">
        <w:rPr>
          <w:sz w:val="19"/>
          <w:szCs w:val="19"/>
        </w:rPr>
        <w:t xml:space="preserve"> Regular</w:t>
      </w:r>
      <w:r w:rsidRPr="005813D7">
        <w:rPr>
          <w:sz w:val="19"/>
          <w:szCs w:val="19"/>
        </w:rPr>
        <w:t xml:space="preserve"> </w:t>
      </w:r>
      <w:r w:rsidR="00984169">
        <w:rPr>
          <w:sz w:val="19"/>
          <w:szCs w:val="19"/>
        </w:rPr>
        <w:t>Diploma.</w:t>
      </w:r>
      <w:r w:rsidRPr="005813D7">
        <w:rPr>
          <w:sz w:val="19"/>
          <w:szCs w:val="19"/>
        </w:rPr>
        <w:t xml:space="preserve"> </w:t>
      </w:r>
    </w:p>
    <w:p w14:paraId="517B27A2" w14:textId="77777777" w:rsidR="00AE42FD" w:rsidRDefault="00F6108A" w:rsidP="00EB32C3">
      <w:pPr>
        <w:pStyle w:val="DefaultText"/>
        <w:rPr>
          <w:sz w:val="19"/>
          <w:szCs w:val="19"/>
        </w:rPr>
      </w:pPr>
      <w:r>
        <w:rPr>
          <w:sz w:val="19"/>
          <w:szCs w:val="19"/>
          <w:u w:val="single"/>
        </w:rPr>
        <w:t>Dual Enrollment</w:t>
      </w:r>
      <w:r w:rsidR="00AE42FD" w:rsidRPr="003B56AB">
        <w:rPr>
          <w:sz w:val="19"/>
          <w:szCs w:val="19"/>
        </w:rPr>
        <w:t>:</w:t>
      </w:r>
      <w:r w:rsidR="00AE42FD" w:rsidRPr="005813D7">
        <w:rPr>
          <w:sz w:val="19"/>
          <w:szCs w:val="19"/>
        </w:rPr>
        <w:t xml:space="preserve"> </w:t>
      </w:r>
      <w:r w:rsidR="00AE42FD">
        <w:rPr>
          <w:sz w:val="19"/>
          <w:szCs w:val="19"/>
        </w:rPr>
        <w:t>Available</w:t>
      </w:r>
      <w:r w:rsidR="00AE42FD" w:rsidRPr="005813D7">
        <w:rPr>
          <w:sz w:val="19"/>
          <w:szCs w:val="19"/>
        </w:rPr>
        <w:t xml:space="preserve"> to </w:t>
      </w:r>
      <w:r w:rsidR="00AE42FD">
        <w:rPr>
          <w:sz w:val="19"/>
          <w:szCs w:val="19"/>
        </w:rPr>
        <w:t>students</w:t>
      </w:r>
      <w:r w:rsidR="00AE42FD" w:rsidRPr="005813D7">
        <w:rPr>
          <w:sz w:val="19"/>
          <w:szCs w:val="19"/>
        </w:rPr>
        <w:t xml:space="preserve"> interested in attendi</w:t>
      </w:r>
      <w:r w:rsidR="00AE42FD">
        <w:rPr>
          <w:sz w:val="19"/>
          <w:szCs w:val="19"/>
        </w:rPr>
        <w:t>ng college or technical college</w:t>
      </w:r>
      <w:r w:rsidR="00AE42FD" w:rsidRPr="005813D7">
        <w:rPr>
          <w:sz w:val="19"/>
          <w:szCs w:val="19"/>
        </w:rPr>
        <w:t xml:space="preserve"> </w:t>
      </w:r>
      <w:r w:rsidR="00AE42FD">
        <w:rPr>
          <w:sz w:val="19"/>
          <w:szCs w:val="19"/>
        </w:rPr>
        <w:t>while in</w:t>
      </w:r>
      <w:r w:rsidR="00AE42FD" w:rsidRPr="005813D7">
        <w:rPr>
          <w:sz w:val="19"/>
          <w:szCs w:val="19"/>
        </w:rPr>
        <w:t xml:space="preserve"> high school</w:t>
      </w:r>
      <w:r w:rsidR="00AE42FD">
        <w:rPr>
          <w:sz w:val="19"/>
          <w:szCs w:val="19"/>
        </w:rPr>
        <w:t xml:space="preserve"> who meet the dual enrollment requirements of prospective post-secondary institution</w:t>
      </w:r>
      <w:r w:rsidR="00AE42FD" w:rsidRPr="005813D7">
        <w:rPr>
          <w:sz w:val="19"/>
          <w:szCs w:val="19"/>
        </w:rPr>
        <w:t xml:space="preserve">. </w:t>
      </w:r>
      <w:r w:rsidR="00AE42FD">
        <w:rPr>
          <w:sz w:val="19"/>
          <w:szCs w:val="19"/>
        </w:rPr>
        <w:t>Letter grades are converted to numerical grades and 10 points</w:t>
      </w:r>
      <w:r w:rsidR="00EB32C3">
        <w:rPr>
          <w:sz w:val="19"/>
          <w:szCs w:val="19"/>
        </w:rPr>
        <w:t xml:space="preserve"> are</w:t>
      </w:r>
      <w:r w:rsidR="00AE42FD">
        <w:rPr>
          <w:sz w:val="19"/>
          <w:szCs w:val="19"/>
        </w:rPr>
        <w:t xml:space="preserve"> added to the final average.</w:t>
      </w:r>
    </w:p>
    <w:p w14:paraId="7CAC4E9C" w14:textId="77777777" w:rsidR="00AE42FD" w:rsidRDefault="00AE42FD" w:rsidP="00AE42FD">
      <w:pPr>
        <w:pStyle w:val="DefaultText"/>
        <w:ind w:left="705"/>
        <w:rPr>
          <w:sz w:val="19"/>
          <w:szCs w:val="19"/>
        </w:rPr>
      </w:pPr>
    </w:p>
    <w:p w14:paraId="7950B1ED" w14:textId="77777777" w:rsidR="009055AD" w:rsidRDefault="009055AD" w:rsidP="00AE42FD">
      <w:pPr>
        <w:pStyle w:val="DefaultText"/>
        <w:jc w:val="center"/>
        <w:rPr>
          <w:b/>
          <w:bCs/>
          <w:sz w:val="40"/>
          <w:szCs w:val="40"/>
        </w:rPr>
      </w:pPr>
    </w:p>
    <w:p w14:paraId="27C6C9A9" w14:textId="77777777" w:rsidR="00AE42FD" w:rsidRPr="00053C10" w:rsidRDefault="00AE42FD" w:rsidP="00AE42FD">
      <w:pPr>
        <w:pStyle w:val="DefaultText"/>
        <w:jc w:val="center"/>
        <w:rPr>
          <w:b/>
          <w:bCs/>
          <w:sz w:val="40"/>
          <w:szCs w:val="32"/>
        </w:rPr>
      </w:pPr>
      <w:r w:rsidRPr="00053C10">
        <w:rPr>
          <w:b/>
          <w:bCs/>
          <w:sz w:val="40"/>
          <w:szCs w:val="32"/>
        </w:rPr>
        <w:lastRenderedPageBreak/>
        <w:t>ACADEMIC HIGHLIGHTS</w:t>
      </w:r>
    </w:p>
    <w:p w14:paraId="103315EA" w14:textId="77777777" w:rsidR="00AE42FD" w:rsidRPr="0069090A" w:rsidRDefault="00AE42FD" w:rsidP="00AE42FD">
      <w:pPr>
        <w:pStyle w:val="DefaultText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846"/>
        <w:gridCol w:w="1834"/>
        <w:gridCol w:w="1848"/>
        <w:gridCol w:w="1847"/>
        <w:gridCol w:w="1847"/>
      </w:tblGrid>
      <w:tr w:rsidR="00F6108A" w:rsidRPr="00495747" w14:paraId="062ED598" w14:textId="77777777" w:rsidTr="00F6108A">
        <w:tc>
          <w:tcPr>
            <w:tcW w:w="1846" w:type="dxa"/>
          </w:tcPr>
          <w:p w14:paraId="12DC6A5B" w14:textId="77777777" w:rsidR="00F6108A" w:rsidRPr="00E87E97" w:rsidRDefault="00F6108A" w:rsidP="006B3890">
            <w:pPr>
              <w:pStyle w:val="Defaul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of 2014</w:t>
            </w:r>
          </w:p>
        </w:tc>
        <w:tc>
          <w:tcPr>
            <w:tcW w:w="1834" w:type="dxa"/>
          </w:tcPr>
          <w:p w14:paraId="2CE8EF50" w14:textId="77777777" w:rsidR="00F6108A" w:rsidRDefault="00F6108A" w:rsidP="006B3890">
            <w:pPr>
              <w:pStyle w:val="Defaul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of 2015</w:t>
            </w:r>
          </w:p>
        </w:tc>
        <w:tc>
          <w:tcPr>
            <w:tcW w:w="1848" w:type="dxa"/>
          </w:tcPr>
          <w:p w14:paraId="7F31AA1F" w14:textId="77777777" w:rsidR="00F6108A" w:rsidRDefault="00F6108A" w:rsidP="006B3890">
            <w:pPr>
              <w:pStyle w:val="Defaul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of 2016</w:t>
            </w:r>
          </w:p>
        </w:tc>
        <w:tc>
          <w:tcPr>
            <w:tcW w:w="1847" w:type="dxa"/>
          </w:tcPr>
          <w:p w14:paraId="2F587434" w14:textId="77777777" w:rsidR="00F6108A" w:rsidRDefault="00F6108A" w:rsidP="006B3890">
            <w:pPr>
              <w:pStyle w:val="Defaul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of 2017</w:t>
            </w:r>
          </w:p>
        </w:tc>
        <w:tc>
          <w:tcPr>
            <w:tcW w:w="1847" w:type="dxa"/>
          </w:tcPr>
          <w:p w14:paraId="6F6EBBFD" w14:textId="77777777" w:rsidR="00F6108A" w:rsidRDefault="00F6108A" w:rsidP="006B3890">
            <w:pPr>
              <w:pStyle w:val="Defaul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of 2018</w:t>
            </w:r>
          </w:p>
        </w:tc>
      </w:tr>
      <w:tr w:rsidR="00F6108A" w:rsidRPr="00495747" w14:paraId="4646B0BE" w14:textId="77777777" w:rsidTr="00F6108A">
        <w:trPr>
          <w:trHeight w:val="1817"/>
        </w:trPr>
        <w:tc>
          <w:tcPr>
            <w:tcW w:w="1846" w:type="dxa"/>
          </w:tcPr>
          <w:p w14:paraId="4DC4E549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National AP Scholar</w:t>
            </w:r>
          </w:p>
          <w:p w14:paraId="159CFCC9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(11) AP Scholar with Distinction</w:t>
            </w:r>
          </w:p>
          <w:p w14:paraId="429A67A3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(8) AP Scholars with Honor </w:t>
            </w:r>
          </w:p>
          <w:p w14:paraId="3886B008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(18) AP Scholar</w:t>
            </w:r>
          </w:p>
          <w:p w14:paraId="221BF840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</w:p>
          <w:p w14:paraId="260F84D2" w14:textId="77777777" w:rsidR="00F6108A" w:rsidRPr="00FF391E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of 285 eligible qualified for Georgia’s HOPE Scholarship</w:t>
            </w:r>
          </w:p>
        </w:tc>
        <w:tc>
          <w:tcPr>
            <w:tcW w:w="1834" w:type="dxa"/>
          </w:tcPr>
          <w:p w14:paraId="3C673066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(8) AP Scholar with Distinction </w:t>
            </w:r>
          </w:p>
          <w:p w14:paraId="5DB8972A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(11) AP Scholar with Honor </w:t>
            </w:r>
          </w:p>
          <w:p w14:paraId="0D8C057F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(27) AP Scholar </w:t>
            </w:r>
          </w:p>
          <w:p w14:paraId="4FBB8771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</w:p>
          <w:p w14:paraId="6847DDA1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</w:p>
          <w:p w14:paraId="280E52B0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of 264 eligible</w:t>
            </w:r>
          </w:p>
          <w:p w14:paraId="488704AD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qualified for Georgia’s HOPE Scholarship </w:t>
            </w:r>
          </w:p>
        </w:tc>
        <w:tc>
          <w:tcPr>
            <w:tcW w:w="1848" w:type="dxa"/>
          </w:tcPr>
          <w:p w14:paraId="7ECB3969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(1) Gates Millennium Scholar </w:t>
            </w:r>
          </w:p>
          <w:p w14:paraId="556665CF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(3) National AP Scholar </w:t>
            </w:r>
          </w:p>
          <w:p w14:paraId="545C88FE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(12) AP Scholar with Distinction</w:t>
            </w:r>
          </w:p>
          <w:p w14:paraId="7D006D75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(12) AP Scholar with Honor</w:t>
            </w:r>
          </w:p>
          <w:p w14:paraId="14742502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(24) AP Scholar</w:t>
            </w:r>
          </w:p>
          <w:p w14:paraId="46BC68CF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of 299 eligible qualified for Georgia’s HOPE Scholarship</w:t>
            </w:r>
          </w:p>
        </w:tc>
        <w:tc>
          <w:tcPr>
            <w:tcW w:w="1847" w:type="dxa"/>
          </w:tcPr>
          <w:p w14:paraId="450DB80C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(12) AP Scholar with Distinction</w:t>
            </w:r>
          </w:p>
          <w:p w14:paraId="3A5A7EF3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(12) AP Scholar with Honor</w:t>
            </w:r>
          </w:p>
          <w:p w14:paraId="3CC4FAE8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(34) AP Scholar</w:t>
            </w:r>
          </w:p>
          <w:p w14:paraId="6BDA6CD2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</w:p>
          <w:p w14:paraId="358DACA0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</w:p>
          <w:p w14:paraId="1724452D" w14:textId="77777777" w:rsidR="00F6108A" w:rsidRDefault="00F6108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135 of 256 eligible qualified for Georgia’s HOPE Scholarship </w:t>
            </w:r>
          </w:p>
        </w:tc>
        <w:tc>
          <w:tcPr>
            <w:tcW w:w="1847" w:type="dxa"/>
          </w:tcPr>
          <w:p w14:paraId="657E9B06" w14:textId="77777777" w:rsidR="00F6108A" w:rsidRDefault="000D1790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 AP Scholar with Distinction</w:t>
            </w:r>
          </w:p>
          <w:p w14:paraId="450E208D" w14:textId="77777777" w:rsidR="00833D4A" w:rsidRDefault="00833D4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 AP Scholar with Honor</w:t>
            </w:r>
          </w:p>
          <w:p w14:paraId="4A03A63A" w14:textId="77777777" w:rsidR="00833D4A" w:rsidRDefault="00833D4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(16) AP Scholar </w:t>
            </w:r>
          </w:p>
          <w:p w14:paraId="090CD338" w14:textId="77777777" w:rsidR="00833D4A" w:rsidRDefault="00833D4A" w:rsidP="007E3DC7">
            <w:pPr>
              <w:pStyle w:val="DefaultText"/>
              <w:rPr>
                <w:sz w:val="16"/>
                <w:szCs w:val="16"/>
              </w:rPr>
            </w:pPr>
          </w:p>
          <w:p w14:paraId="4C0FBE25" w14:textId="77777777" w:rsidR="00833D4A" w:rsidRDefault="00833D4A" w:rsidP="007E3DC7">
            <w:pPr>
              <w:pStyle w:val="DefaultText"/>
              <w:rPr>
                <w:sz w:val="16"/>
                <w:szCs w:val="16"/>
              </w:rPr>
            </w:pPr>
          </w:p>
          <w:p w14:paraId="12FE7121" w14:textId="77777777" w:rsidR="00833D4A" w:rsidRDefault="00833D4A" w:rsidP="007E3DC7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of 330 eligible qualified for Georgia’s HOPE Scholarship</w:t>
            </w:r>
          </w:p>
        </w:tc>
      </w:tr>
    </w:tbl>
    <w:p w14:paraId="20F733E1" w14:textId="77777777" w:rsidR="00AE42FD" w:rsidRPr="0069090A" w:rsidRDefault="00AE42FD" w:rsidP="00AE42FD">
      <w:pPr>
        <w:pStyle w:val="DefaultText"/>
        <w:rPr>
          <w:b/>
          <w:bCs/>
          <w:sz w:val="19"/>
          <w:szCs w:val="19"/>
        </w:rPr>
      </w:pPr>
      <w:r w:rsidRPr="0069090A">
        <w:rPr>
          <w:b/>
          <w:bCs/>
          <w:sz w:val="19"/>
          <w:szCs w:val="19"/>
        </w:rPr>
        <w:t xml:space="preserve">                                                                                                   </w:t>
      </w:r>
    </w:p>
    <w:p w14:paraId="468E03D2" w14:textId="77777777" w:rsidR="00AE42FD" w:rsidRPr="0069090A" w:rsidRDefault="00AE42FD" w:rsidP="00AE42FD">
      <w:pPr>
        <w:pStyle w:val="DefaultText"/>
        <w:rPr>
          <w:sz w:val="23"/>
          <w:szCs w:val="23"/>
        </w:rPr>
      </w:pPr>
    </w:p>
    <w:tbl>
      <w:tblPr>
        <w:tblW w:w="9450" w:type="dxa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40"/>
        <w:gridCol w:w="900"/>
        <w:gridCol w:w="3330"/>
        <w:gridCol w:w="1980"/>
      </w:tblGrid>
      <w:tr w:rsidR="00AE42FD" w:rsidRPr="0069090A" w14:paraId="7AE700EF" w14:textId="77777777" w:rsidTr="006B3890">
        <w:tc>
          <w:tcPr>
            <w:tcW w:w="3240" w:type="dxa"/>
          </w:tcPr>
          <w:p w14:paraId="51357B43" w14:textId="77777777" w:rsidR="00AE42FD" w:rsidRPr="00CB0131" w:rsidRDefault="00AE42FD" w:rsidP="006B3890">
            <w:pPr>
              <w:pStyle w:val="TableText"/>
              <w:rPr>
                <w:b/>
                <w:sz w:val="22"/>
                <w:szCs w:val="22"/>
              </w:rPr>
            </w:pPr>
            <w:r w:rsidRPr="00CB0131">
              <w:rPr>
                <w:b/>
                <w:sz w:val="22"/>
                <w:szCs w:val="22"/>
              </w:rPr>
              <w:t>RECENT TEST SCORES</w:t>
            </w:r>
          </w:p>
        </w:tc>
        <w:tc>
          <w:tcPr>
            <w:tcW w:w="900" w:type="dxa"/>
          </w:tcPr>
          <w:p w14:paraId="0BC6895E" w14:textId="77777777" w:rsidR="00AE42FD" w:rsidRPr="00CB0131" w:rsidRDefault="00833D4A" w:rsidP="006B3890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3330" w:type="dxa"/>
          </w:tcPr>
          <w:p w14:paraId="5A908E53" w14:textId="77777777" w:rsidR="00AE42FD" w:rsidRPr="002B3C7A" w:rsidRDefault="00AE42FD" w:rsidP="006B3890">
            <w:pPr>
              <w:pStyle w:val="TableText"/>
              <w:rPr>
                <w:sz w:val="22"/>
                <w:szCs w:val="22"/>
              </w:rPr>
            </w:pPr>
            <w:r w:rsidRPr="002B3C7A">
              <w:rPr>
                <w:b/>
                <w:bCs/>
                <w:sz w:val="22"/>
                <w:szCs w:val="22"/>
              </w:rPr>
              <w:t>POSTSECONDARY PLANS</w:t>
            </w:r>
          </w:p>
        </w:tc>
        <w:tc>
          <w:tcPr>
            <w:tcW w:w="1980" w:type="dxa"/>
          </w:tcPr>
          <w:p w14:paraId="76B0E250" w14:textId="77777777" w:rsidR="00AE42FD" w:rsidRPr="00343CD1" w:rsidRDefault="00833D4A" w:rsidP="006B3890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</w:tr>
      <w:tr w:rsidR="00AE42FD" w:rsidRPr="0069090A" w14:paraId="317DB469" w14:textId="77777777" w:rsidTr="006B3890">
        <w:tc>
          <w:tcPr>
            <w:tcW w:w="3240" w:type="dxa"/>
          </w:tcPr>
          <w:p w14:paraId="0B1BC3FE" w14:textId="77777777" w:rsidR="00AE42FD" w:rsidRPr="00182743" w:rsidRDefault="0066797F" w:rsidP="006B3890">
            <w:pPr>
              <w:pStyle w:val="Tabl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Mean SAT Reading &amp; Writing Score</w:t>
            </w:r>
          </w:p>
        </w:tc>
        <w:tc>
          <w:tcPr>
            <w:tcW w:w="900" w:type="dxa"/>
          </w:tcPr>
          <w:p w14:paraId="433AA1CB" w14:textId="77777777" w:rsidR="00AE42FD" w:rsidRPr="00182743" w:rsidRDefault="00833D4A" w:rsidP="006B3890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66797F">
              <w:rPr>
                <w:sz w:val="22"/>
                <w:szCs w:val="22"/>
              </w:rPr>
              <w:t>6</w:t>
            </w:r>
          </w:p>
        </w:tc>
        <w:tc>
          <w:tcPr>
            <w:tcW w:w="3330" w:type="dxa"/>
          </w:tcPr>
          <w:p w14:paraId="3B5DBD44" w14:textId="77777777" w:rsidR="00AE42FD" w:rsidRPr="002B3C7A" w:rsidRDefault="00AE42FD" w:rsidP="006B3890">
            <w:pPr>
              <w:pStyle w:val="TableText"/>
              <w:rPr>
                <w:sz w:val="22"/>
                <w:szCs w:val="22"/>
              </w:rPr>
            </w:pPr>
            <w:r w:rsidRPr="002B3C7A">
              <w:rPr>
                <w:sz w:val="22"/>
                <w:szCs w:val="22"/>
              </w:rPr>
              <w:t>Number of Graduates Polled</w:t>
            </w:r>
          </w:p>
        </w:tc>
        <w:tc>
          <w:tcPr>
            <w:tcW w:w="1980" w:type="dxa"/>
          </w:tcPr>
          <w:p w14:paraId="1632AF59" w14:textId="77777777" w:rsidR="00AE42FD" w:rsidRPr="00343CD1" w:rsidRDefault="00833D4A" w:rsidP="006B3890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</w:tr>
      <w:tr w:rsidR="00AE42FD" w:rsidRPr="0069090A" w14:paraId="27547852" w14:textId="77777777" w:rsidTr="006B3890">
        <w:tc>
          <w:tcPr>
            <w:tcW w:w="3240" w:type="dxa"/>
          </w:tcPr>
          <w:p w14:paraId="3E7EFA22" w14:textId="77777777" w:rsidR="00AE42FD" w:rsidRPr="00182743" w:rsidRDefault="00AE42FD" w:rsidP="006B3890">
            <w:pPr>
              <w:pStyle w:val="TableText"/>
              <w:rPr>
                <w:sz w:val="22"/>
                <w:szCs w:val="22"/>
              </w:rPr>
            </w:pPr>
            <w:r w:rsidRPr="00182743">
              <w:rPr>
                <w:sz w:val="22"/>
                <w:szCs w:val="22"/>
              </w:rPr>
              <w:t>Mean SAT Math Score</w:t>
            </w:r>
          </w:p>
        </w:tc>
        <w:tc>
          <w:tcPr>
            <w:tcW w:w="900" w:type="dxa"/>
          </w:tcPr>
          <w:p w14:paraId="284EC9F6" w14:textId="77777777" w:rsidR="00AE42FD" w:rsidRPr="00182743" w:rsidRDefault="00833D4A" w:rsidP="006B3890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3330" w:type="dxa"/>
          </w:tcPr>
          <w:p w14:paraId="71A6B383" w14:textId="77777777" w:rsidR="00AE42FD" w:rsidRPr="002B3C7A" w:rsidRDefault="00AE42FD" w:rsidP="006B3890">
            <w:pPr>
              <w:pStyle w:val="TableText"/>
              <w:rPr>
                <w:sz w:val="22"/>
                <w:szCs w:val="22"/>
              </w:rPr>
            </w:pPr>
            <w:r w:rsidRPr="002B3C7A">
              <w:rPr>
                <w:sz w:val="22"/>
                <w:szCs w:val="22"/>
              </w:rPr>
              <w:t>% Attending 2 year college</w:t>
            </w:r>
          </w:p>
        </w:tc>
        <w:tc>
          <w:tcPr>
            <w:tcW w:w="1980" w:type="dxa"/>
          </w:tcPr>
          <w:p w14:paraId="23419DEE" w14:textId="77777777" w:rsidR="00AE42FD" w:rsidRPr="00343CD1" w:rsidRDefault="00833D4A" w:rsidP="006B3890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</w:t>
            </w:r>
            <w:r w:rsidR="00343CD1" w:rsidRPr="00343CD1">
              <w:rPr>
                <w:sz w:val="22"/>
                <w:szCs w:val="22"/>
              </w:rPr>
              <w:t>%</w:t>
            </w:r>
          </w:p>
        </w:tc>
      </w:tr>
      <w:tr w:rsidR="00AE42FD" w:rsidRPr="0069090A" w14:paraId="342D6D40" w14:textId="77777777" w:rsidTr="006B3890">
        <w:tc>
          <w:tcPr>
            <w:tcW w:w="3240" w:type="dxa"/>
          </w:tcPr>
          <w:p w14:paraId="6E98B8DA" w14:textId="77777777" w:rsidR="00AE42FD" w:rsidRPr="00182743" w:rsidRDefault="00AE42FD" w:rsidP="006B3890">
            <w:pPr>
              <w:pStyle w:val="TableText"/>
              <w:rPr>
                <w:sz w:val="22"/>
                <w:szCs w:val="22"/>
              </w:rPr>
            </w:pPr>
            <w:r w:rsidRPr="00182743">
              <w:rPr>
                <w:sz w:val="22"/>
                <w:szCs w:val="22"/>
              </w:rPr>
              <w:t>% of Class Taking SAT</w:t>
            </w:r>
            <w:r w:rsidR="00EA00BC">
              <w:rPr>
                <w:sz w:val="22"/>
                <w:szCs w:val="22"/>
              </w:rPr>
              <w:t xml:space="preserve"> (2017-18</w:t>
            </w:r>
            <w:r w:rsidR="00BC652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14:paraId="73F885F1" w14:textId="77777777" w:rsidR="00AE42FD" w:rsidRPr="00182743" w:rsidRDefault="0066797F" w:rsidP="006B3890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833D4A">
              <w:rPr>
                <w:sz w:val="22"/>
                <w:szCs w:val="22"/>
              </w:rPr>
              <w:t>.4</w:t>
            </w:r>
            <w:r w:rsidR="00AE42FD" w:rsidRPr="00182743">
              <w:rPr>
                <w:sz w:val="22"/>
                <w:szCs w:val="22"/>
              </w:rPr>
              <w:t>%</w:t>
            </w:r>
          </w:p>
        </w:tc>
        <w:tc>
          <w:tcPr>
            <w:tcW w:w="3330" w:type="dxa"/>
          </w:tcPr>
          <w:p w14:paraId="20376D68" w14:textId="77777777" w:rsidR="00AE42FD" w:rsidRPr="002B3C7A" w:rsidRDefault="00AE42FD" w:rsidP="006B3890">
            <w:pPr>
              <w:pStyle w:val="TableText"/>
              <w:rPr>
                <w:sz w:val="22"/>
                <w:szCs w:val="22"/>
              </w:rPr>
            </w:pPr>
            <w:r w:rsidRPr="002B3C7A">
              <w:rPr>
                <w:sz w:val="22"/>
                <w:szCs w:val="22"/>
              </w:rPr>
              <w:t>% Attending 4 year college</w:t>
            </w:r>
          </w:p>
        </w:tc>
        <w:tc>
          <w:tcPr>
            <w:tcW w:w="1980" w:type="dxa"/>
          </w:tcPr>
          <w:p w14:paraId="096CF631" w14:textId="77777777" w:rsidR="00AE42FD" w:rsidRPr="00343CD1" w:rsidRDefault="00833D4A" w:rsidP="006B3890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49.8%</w:t>
            </w:r>
          </w:p>
        </w:tc>
      </w:tr>
      <w:tr w:rsidR="00AE42FD" w:rsidRPr="0069090A" w14:paraId="172469C7" w14:textId="77777777" w:rsidTr="006B3890">
        <w:tc>
          <w:tcPr>
            <w:tcW w:w="3240" w:type="dxa"/>
          </w:tcPr>
          <w:p w14:paraId="4DC4F39C" w14:textId="77777777" w:rsidR="00AE42FD" w:rsidRPr="00CB0131" w:rsidRDefault="00AE42FD" w:rsidP="006B3890">
            <w:pPr>
              <w:pStyle w:val="TableText"/>
              <w:rPr>
                <w:sz w:val="22"/>
                <w:szCs w:val="22"/>
              </w:rPr>
            </w:pPr>
            <w:r w:rsidRPr="00CB0131">
              <w:rPr>
                <w:sz w:val="22"/>
                <w:szCs w:val="22"/>
              </w:rPr>
              <w:t>Mean ACT English Score</w:t>
            </w:r>
          </w:p>
        </w:tc>
        <w:tc>
          <w:tcPr>
            <w:tcW w:w="900" w:type="dxa"/>
          </w:tcPr>
          <w:p w14:paraId="17C28CD4" w14:textId="77777777" w:rsidR="00AE42FD" w:rsidRPr="00CB0131" w:rsidRDefault="00833D4A" w:rsidP="006B3890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19.8</w:t>
            </w:r>
          </w:p>
        </w:tc>
        <w:tc>
          <w:tcPr>
            <w:tcW w:w="3330" w:type="dxa"/>
          </w:tcPr>
          <w:p w14:paraId="1DA15CBC" w14:textId="77777777" w:rsidR="00AE42FD" w:rsidRPr="002B3C7A" w:rsidRDefault="00AE42FD" w:rsidP="006B3890">
            <w:pPr>
              <w:pStyle w:val="TableText"/>
              <w:rPr>
                <w:sz w:val="22"/>
                <w:szCs w:val="22"/>
              </w:rPr>
            </w:pPr>
            <w:r w:rsidRPr="002B3C7A">
              <w:rPr>
                <w:sz w:val="22"/>
                <w:szCs w:val="22"/>
              </w:rPr>
              <w:t xml:space="preserve">% </w:t>
            </w:r>
            <w:smartTag w:uri="urn:schemas-microsoft-com:office:smarttags" w:element="place">
              <w:smartTag w:uri="urn:schemas-microsoft-com:office:smarttags" w:element="PlaceName">
                <w:r w:rsidRPr="002B3C7A">
                  <w:rPr>
                    <w:sz w:val="22"/>
                    <w:szCs w:val="22"/>
                  </w:rPr>
                  <w:t>Attending</w:t>
                </w:r>
              </w:smartTag>
              <w:r w:rsidRPr="002B3C7A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2B3C7A">
                  <w:rPr>
                    <w:sz w:val="22"/>
                    <w:szCs w:val="22"/>
                  </w:rPr>
                  <w:t>Technical</w:t>
                </w:r>
              </w:smartTag>
              <w:r w:rsidRPr="002B3C7A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B3C7A">
                  <w:rPr>
                    <w:sz w:val="22"/>
                    <w:szCs w:val="22"/>
                  </w:rPr>
                  <w:t>School</w:t>
                </w:r>
              </w:smartTag>
            </w:smartTag>
          </w:p>
        </w:tc>
        <w:tc>
          <w:tcPr>
            <w:tcW w:w="1980" w:type="dxa"/>
          </w:tcPr>
          <w:p w14:paraId="526F6938" w14:textId="77777777" w:rsidR="00AE42FD" w:rsidRPr="00343CD1" w:rsidRDefault="00833D4A" w:rsidP="006B3890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  <w:r w:rsidR="00343CD1" w:rsidRPr="00343CD1">
              <w:rPr>
                <w:sz w:val="22"/>
                <w:szCs w:val="22"/>
              </w:rPr>
              <w:t>%</w:t>
            </w:r>
          </w:p>
        </w:tc>
      </w:tr>
      <w:tr w:rsidR="00AE42FD" w:rsidRPr="0069090A" w14:paraId="2D41B52D" w14:textId="77777777" w:rsidTr="006B3890">
        <w:tc>
          <w:tcPr>
            <w:tcW w:w="3240" w:type="dxa"/>
          </w:tcPr>
          <w:p w14:paraId="6AFAC85D" w14:textId="77777777" w:rsidR="00AE42FD" w:rsidRPr="00CB0131" w:rsidRDefault="00AE42FD" w:rsidP="006B3890">
            <w:pPr>
              <w:pStyle w:val="TableText"/>
              <w:rPr>
                <w:sz w:val="22"/>
                <w:szCs w:val="22"/>
              </w:rPr>
            </w:pPr>
            <w:r w:rsidRPr="00CB0131">
              <w:rPr>
                <w:sz w:val="22"/>
                <w:szCs w:val="22"/>
              </w:rPr>
              <w:t>Mean ACT Math Score</w:t>
            </w:r>
          </w:p>
        </w:tc>
        <w:tc>
          <w:tcPr>
            <w:tcW w:w="900" w:type="dxa"/>
          </w:tcPr>
          <w:p w14:paraId="31E58628" w14:textId="77777777" w:rsidR="00AE42FD" w:rsidRPr="00CB0131" w:rsidRDefault="00053C10" w:rsidP="006B3890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30" w:type="dxa"/>
          </w:tcPr>
          <w:p w14:paraId="4D587570" w14:textId="77777777" w:rsidR="00AE42FD" w:rsidRPr="002B3C7A" w:rsidRDefault="00AE42FD" w:rsidP="006B3890">
            <w:pPr>
              <w:pStyle w:val="TableText"/>
              <w:rPr>
                <w:sz w:val="22"/>
                <w:szCs w:val="22"/>
              </w:rPr>
            </w:pPr>
            <w:r w:rsidRPr="002B3C7A">
              <w:rPr>
                <w:sz w:val="22"/>
                <w:szCs w:val="22"/>
              </w:rPr>
              <w:t>% Military</w:t>
            </w:r>
          </w:p>
        </w:tc>
        <w:tc>
          <w:tcPr>
            <w:tcW w:w="1980" w:type="dxa"/>
          </w:tcPr>
          <w:p w14:paraId="559E1969" w14:textId="77777777" w:rsidR="00AE42FD" w:rsidRPr="00343CD1" w:rsidRDefault="00833D4A" w:rsidP="006B3890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343CD1" w:rsidRPr="00343CD1">
              <w:rPr>
                <w:sz w:val="22"/>
                <w:szCs w:val="22"/>
              </w:rPr>
              <w:t>%</w:t>
            </w:r>
          </w:p>
        </w:tc>
      </w:tr>
      <w:tr w:rsidR="00AE42FD" w:rsidRPr="0069090A" w14:paraId="2653DB94" w14:textId="77777777" w:rsidTr="006B3890">
        <w:tc>
          <w:tcPr>
            <w:tcW w:w="3240" w:type="dxa"/>
            <w:vMerge w:val="restart"/>
          </w:tcPr>
          <w:p w14:paraId="4CD045A1" w14:textId="77777777" w:rsidR="00AE42FD" w:rsidRPr="00CB0131" w:rsidRDefault="00AE42FD" w:rsidP="006B3890">
            <w:pPr>
              <w:pStyle w:val="TableText"/>
              <w:rPr>
                <w:sz w:val="22"/>
                <w:szCs w:val="22"/>
              </w:rPr>
            </w:pPr>
            <w:r w:rsidRPr="00CB0131">
              <w:rPr>
                <w:sz w:val="22"/>
                <w:szCs w:val="22"/>
              </w:rPr>
              <w:t>% of Class Taking ACT</w:t>
            </w:r>
            <w:r w:rsidR="00EA00BC">
              <w:rPr>
                <w:sz w:val="22"/>
                <w:szCs w:val="22"/>
              </w:rPr>
              <w:t xml:space="preserve"> (2017-18</w:t>
            </w:r>
            <w:r w:rsidR="00BC652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vMerge w:val="restart"/>
          </w:tcPr>
          <w:p w14:paraId="6D0C19DC" w14:textId="77777777" w:rsidR="00AE42FD" w:rsidRPr="00CB0131" w:rsidRDefault="00833D4A" w:rsidP="006B3890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72.4</w:t>
            </w:r>
            <w:r w:rsidR="00CB0131" w:rsidRPr="00CB0131">
              <w:rPr>
                <w:sz w:val="22"/>
                <w:szCs w:val="22"/>
              </w:rPr>
              <w:t>%</w:t>
            </w:r>
          </w:p>
        </w:tc>
        <w:tc>
          <w:tcPr>
            <w:tcW w:w="3330" w:type="dxa"/>
          </w:tcPr>
          <w:p w14:paraId="04490E1A" w14:textId="77777777" w:rsidR="00AE42FD" w:rsidRPr="002B3C7A" w:rsidRDefault="00AE42FD" w:rsidP="006B3890">
            <w:pPr>
              <w:pStyle w:val="TableText"/>
              <w:rPr>
                <w:sz w:val="22"/>
                <w:szCs w:val="22"/>
              </w:rPr>
            </w:pPr>
            <w:r w:rsidRPr="002B3C7A">
              <w:rPr>
                <w:sz w:val="22"/>
                <w:szCs w:val="22"/>
              </w:rPr>
              <w:t>Total Continuing Education</w:t>
            </w:r>
          </w:p>
        </w:tc>
        <w:tc>
          <w:tcPr>
            <w:tcW w:w="1980" w:type="dxa"/>
          </w:tcPr>
          <w:p w14:paraId="01AEB49F" w14:textId="77777777" w:rsidR="00AE42FD" w:rsidRPr="00343CD1" w:rsidRDefault="00833D4A" w:rsidP="006B3890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</w:tr>
      <w:tr w:rsidR="00AE42FD" w:rsidRPr="0069090A" w14:paraId="2191812C" w14:textId="77777777" w:rsidTr="006B3890">
        <w:tc>
          <w:tcPr>
            <w:tcW w:w="3240" w:type="dxa"/>
            <w:vMerge/>
          </w:tcPr>
          <w:p w14:paraId="7A1B8FDC" w14:textId="77777777" w:rsidR="00AE42FD" w:rsidRPr="00AE42FD" w:rsidRDefault="00AE42FD" w:rsidP="006B3890">
            <w:pPr>
              <w:pStyle w:val="TableTex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vMerge/>
          </w:tcPr>
          <w:p w14:paraId="0E6AECA0" w14:textId="77777777" w:rsidR="00AE42FD" w:rsidRPr="00AE42FD" w:rsidRDefault="00AE42FD" w:rsidP="006B3890">
            <w:pPr>
              <w:pStyle w:val="TableTex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30" w:type="dxa"/>
          </w:tcPr>
          <w:p w14:paraId="370479C9" w14:textId="77777777" w:rsidR="00AE42FD" w:rsidRPr="002B3C7A" w:rsidRDefault="00AE42FD" w:rsidP="006B3890">
            <w:pPr>
              <w:pStyle w:val="TableText"/>
              <w:rPr>
                <w:sz w:val="22"/>
                <w:szCs w:val="22"/>
              </w:rPr>
            </w:pPr>
            <w:r w:rsidRPr="002B3C7A">
              <w:rPr>
                <w:sz w:val="22"/>
                <w:szCs w:val="22"/>
              </w:rPr>
              <w:t>Total Joining Workforce</w:t>
            </w:r>
          </w:p>
        </w:tc>
        <w:tc>
          <w:tcPr>
            <w:tcW w:w="1980" w:type="dxa"/>
          </w:tcPr>
          <w:p w14:paraId="41C0EEAF" w14:textId="77777777" w:rsidR="00AE42FD" w:rsidRPr="00343CD1" w:rsidRDefault="00833D4A" w:rsidP="00E53AEB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39</w:t>
            </w:r>
          </w:p>
        </w:tc>
      </w:tr>
      <w:tr w:rsidR="00AE42FD" w:rsidRPr="00664CED" w14:paraId="061D446F" w14:textId="77777777" w:rsidTr="006B3890">
        <w:tc>
          <w:tcPr>
            <w:tcW w:w="3240" w:type="dxa"/>
            <w:vMerge/>
          </w:tcPr>
          <w:p w14:paraId="66154767" w14:textId="77777777" w:rsidR="00AE42FD" w:rsidRPr="00664CED" w:rsidRDefault="00AE42FD" w:rsidP="006B3890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9613320" w14:textId="77777777" w:rsidR="00AE42FD" w:rsidRPr="00664CED" w:rsidRDefault="00AE42FD" w:rsidP="006B3890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00F3445F" w14:textId="77777777" w:rsidR="00AE42FD" w:rsidRPr="00664CED" w:rsidRDefault="00AE42FD" w:rsidP="006B3890">
            <w:pPr>
              <w:pStyle w:val="TableText"/>
              <w:rPr>
                <w:sz w:val="22"/>
                <w:szCs w:val="22"/>
              </w:rPr>
            </w:pPr>
            <w:r w:rsidRPr="00664CED">
              <w:rPr>
                <w:sz w:val="22"/>
                <w:szCs w:val="22"/>
              </w:rPr>
              <w:t xml:space="preserve">Total Scholarship Offers </w:t>
            </w:r>
          </w:p>
        </w:tc>
        <w:tc>
          <w:tcPr>
            <w:tcW w:w="1980" w:type="dxa"/>
          </w:tcPr>
          <w:p w14:paraId="0F9299A7" w14:textId="77777777" w:rsidR="00AE42FD" w:rsidRPr="00664CED" w:rsidRDefault="00833D4A" w:rsidP="006B38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$5.93</w:t>
            </w:r>
            <w:r w:rsidR="00EA00BC">
              <w:rPr>
                <w:sz w:val="22"/>
                <w:szCs w:val="22"/>
              </w:rPr>
              <w:t xml:space="preserve"> </w:t>
            </w:r>
            <w:r w:rsidR="00AB33B9">
              <w:rPr>
                <w:sz w:val="22"/>
                <w:szCs w:val="22"/>
              </w:rPr>
              <w:t>million</w:t>
            </w:r>
          </w:p>
        </w:tc>
      </w:tr>
    </w:tbl>
    <w:p w14:paraId="2BD70E1C" w14:textId="77777777" w:rsidR="00AE42FD" w:rsidRPr="0069090A" w:rsidRDefault="00AE42FD" w:rsidP="00AE42FD">
      <w:pPr>
        <w:pStyle w:val="DefaultText"/>
        <w:rPr>
          <w:sz w:val="23"/>
          <w:szCs w:val="23"/>
        </w:rPr>
      </w:pPr>
    </w:p>
    <w:p w14:paraId="744517B5" w14:textId="77777777" w:rsidR="00AE42FD" w:rsidRPr="0069090A" w:rsidRDefault="00AE42FD" w:rsidP="00AE42FD">
      <w:pPr>
        <w:pStyle w:val="DefaultText"/>
        <w:rPr>
          <w:sz w:val="23"/>
          <w:szCs w:val="23"/>
        </w:rPr>
      </w:pPr>
      <w:r w:rsidRPr="0069090A">
        <w:rPr>
          <w:b/>
          <w:bCs/>
          <w:sz w:val="19"/>
          <w:szCs w:val="19"/>
          <w:u w:val="single"/>
        </w:rPr>
        <w:t xml:space="preserve">PARTIAL LIST OF SCHOOLS ACCEPTING </w:t>
      </w:r>
      <w:smartTag w:uri="urn:schemas-microsoft-com:office:smarttags" w:element="place">
        <w:smartTag w:uri="urn:schemas-microsoft-com:office:smarttags" w:element="PlaceName">
          <w:r w:rsidRPr="0069090A">
            <w:rPr>
              <w:b/>
              <w:bCs/>
              <w:sz w:val="19"/>
              <w:szCs w:val="19"/>
              <w:u w:val="single"/>
            </w:rPr>
            <w:t>EASTSIDE</w:t>
          </w:r>
        </w:smartTag>
        <w:r w:rsidRPr="0069090A">
          <w:rPr>
            <w:b/>
            <w:bCs/>
            <w:sz w:val="19"/>
            <w:szCs w:val="19"/>
            <w:u w:val="single"/>
          </w:rPr>
          <w:t xml:space="preserve"> </w:t>
        </w:r>
        <w:smartTag w:uri="urn:schemas-microsoft-com:office:smarttags" w:element="PlaceType">
          <w:r w:rsidRPr="0069090A">
            <w:rPr>
              <w:b/>
              <w:bCs/>
              <w:sz w:val="19"/>
              <w:szCs w:val="19"/>
              <w:u w:val="single"/>
            </w:rPr>
            <w:t>HIGH SCHOOL</w:t>
          </w:r>
        </w:smartTag>
      </w:smartTag>
      <w:r w:rsidRPr="0069090A">
        <w:rPr>
          <w:b/>
          <w:bCs/>
          <w:sz w:val="19"/>
          <w:szCs w:val="19"/>
          <w:u w:val="single"/>
        </w:rPr>
        <w:t xml:space="preserve"> GRADUATES</w:t>
      </w:r>
      <w:r w:rsidRPr="0069090A">
        <w:rPr>
          <w:b/>
          <w:bCs/>
          <w:sz w:val="19"/>
          <w:szCs w:val="19"/>
        </w:rPr>
        <w:t>:</w:t>
      </w:r>
      <w:r w:rsidRPr="0069090A">
        <w:rPr>
          <w:sz w:val="19"/>
          <w:szCs w:val="19"/>
        </w:rPr>
        <w:t xml:space="preserve"> </w:t>
      </w:r>
    </w:p>
    <w:p w14:paraId="19AB608C" w14:textId="77777777" w:rsidR="00AE42FD" w:rsidRPr="0069090A" w:rsidRDefault="00AE42FD" w:rsidP="00AE42FD">
      <w:pPr>
        <w:pStyle w:val="DefaultText"/>
        <w:rPr>
          <w:sz w:val="23"/>
          <w:szCs w:val="23"/>
        </w:rPr>
      </w:pPr>
      <w:r w:rsidRPr="0069090A">
        <w:rPr>
          <w:sz w:val="19"/>
          <w:szCs w:val="19"/>
        </w:rPr>
        <w:t xml:space="preserve">Abraham Baldwin Agricultural College, Auburn University, </w:t>
      </w:r>
      <w:r>
        <w:rPr>
          <w:sz w:val="19"/>
          <w:szCs w:val="19"/>
        </w:rPr>
        <w:t xml:space="preserve">Berea College, </w:t>
      </w:r>
      <w:r w:rsidRPr="0069090A">
        <w:rPr>
          <w:sz w:val="19"/>
          <w:szCs w:val="19"/>
        </w:rPr>
        <w:t xml:space="preserve">Berry College, Boston University, </w:t>
      </w:r>
      <w:r>
        <w:rPr>
          <w:sz w:val="19"/>
          <w:szCs w:val="19"/>
        </w:rPr>
        <w:t xml:space="preserve">Bryn Mawr College, Carnegie Mellon University, </w:t>
      </w:r>
      <w:r w:rsidRPr="0069090A">
        <w:rPr>
          <w:sz w:val="19"/>
          <w:szCs w:val="19"/>
        </w:rPr>
        <w:t xml:space="preserve">Clark Atlanta University, Clemson University, </w:t>
      </w:r>
      <w:r>
        <w:rPr>
          <w:sz w:val="19"/>
          <w:szCs w:val="19"/>
        </w:rPr>
        <w:t xml:space="preserve">Columbia University, Cornell University, </w:t>
      </w:r>
      <w:r w:rsidRPr="0069090A">
        <w:rPr>
          <w:sz w:val="19"/>
          <w:szCs w:val="19"/>
        </w:rPr>
        <w:t xml:space="preserve">Duke University, </w:t>
      </w:r>
      <w:r>
        <w:rPr>
          <w:sz w:val="19"/>
          <w:szCs w:val="19"/>
        </w:rPr>
        <w:t xml:space="preserve">Elon University, </w:t>
      </w:r>
      <w:r w:rsidR="00053C10">
        <w:rPr>
          <w:sz w:val="19"/>
          <w:szCs w:val="19"/>
        </w:rPr>
        <w:t xml:space="preserve">Emory University, </w:t>
      </w:r>
      <w:r w:rsidRPr="0069090A">
        <w:rPr>
          <w:sz w:val="19"/>
          <w:szCs w:val="19"/>
        </w:rPr>
        <w:t xml:space="preserve">Florida A &amp; M University, Florida State University, Furman University, Georgia College &amp; State University, Georgia Institute of Technology,  Georgia Baptist College of Nursing, Georgia State University, Hampton University, </w:t>
      </w:r>
      <w:r>
        <w:rPr>
          <w:sz w:val="19"/>
          <w:szCs w:val="19"/>
        </w:rPr>
        <w:t xml:space="preserve">Harvard College, </w:t>
      </w:r>
      <w:r w:rsidRPr="0069090A">
        <w:rPr>
          <w:sz w:val="19"/>
          <w:szCs w:val="19"/>
        </w:rPr>
        <w:t>Harvey Mudd College, High Point Uni</w:t>
      </w:r>
      <w:r w:rsidR="00053C10">
        <w:rPr>
          <w:sz w:val="19"/>
          <w:szCs w:val="19"/>
        </w:rPr>
        <w:t>versity, Howard University,</w:t>
      </w:r>
      <w:r>
        <w:rPr>
          <w:sz w:val="19"/>
          <w:szCs w:val="19"/>
        </w:rPr>
        <w:t xml:space="preserve"> Johns Hopkins University, </w:t>
      </w:r>
      <w:r w:rsidRPr="0069090A">
        <w:rPr>
          <w:sz w:val="19"/>
          <w:szCs w:val="19"/>
        </w:rPr>
        <w:t xml:space="preserve">Kennesaw State University, Lees-McRae College, Maryville College, Massachusetts Institute of Technology, Mercer University, North Georgia College </w:t>
      </w:r>
      <w:r>
        <w:rPr>
          <w:sz w:val="19"/>
          <w:szCs w:val="19"/>
        </w:rPr>
        <w:t xml:space="preserve">&amp; State University, Oberlin College, </w:t>
      </w:r>
      <w:r w:rsidRPr="0069090A">
        <w:rPr>
          <w:sz w:val="19"/>
          <w:szCs w:val="19"/>
        </w:rPr>
        <w:t xml:space="preserve">Oglethorpe University, Oxford College of Emory University, Penn State University, Presbyterian College, Princeton University, Purdue University, Rose-Hulman Institute of Technology, Stanford University, Savannah College of Art and Design, Spelman College, State University of West Georgia, </w:t>
      </w:r>
      <w:r>
        <w:rPr>
          <w:sz w:val="19"/>
          <w:szCs w:val="19"/>
        </w:rPr>
        <w:t xml:space="preserve">Texas A&amp;M University, </w:t>
      </w:r>
      <w:r w:rsidRPr="0069090A">
        <w:rPr>
          <w:sz w:val="19"/>
          <w:szCs w:val="19"/>
        </w:rPr>
        <w:t xml:space="preserve">The Citadel, </w:t>
      </w:r>
      <w:r>
        <w:rPr>
          <w:sz w:val="19"/>
          <w:szCs w:val="19"/>
        </w:rPr>
        <w:t xml:space="preserve">Tulane University, </w:t>
      </w:r>
      <w:r w:rsidRPr="0069090A">
        <w:rPr>
          <w:sz w:val="19"/>
          <w:szCs w:val="19"/>
        </w:rPr>
        <w:t xml:space="preserve">Tuskegee University, United States Merchant Marine Academy, United States Military Academy, </w:t>
      </w:r>
      <w:r>
        <w:rPr>
          <w:sz w:val="19"/>
          <w:szCs w:val="19"/>
        </w:rPr>
        <w:t xml:space="preserve">Wellesley College, </w:t>
      </w:r>
      <w:r w:rsidRPr="0069090A">
        <w:rPr>
          <w:sz w:val="19"/>
          <w:szCs w:val="19"/>
        </w:rPr>
        <w:t xml:space="preserve">West Point, United States Naval Academy, University of Alabama, University of Central Florida, </w:t>
      </w:r>
      <w:r>
        <w:rPr>
          <w:sz w:val="19"/>
          <w:szCs w:val="19"/>
        </w:rPr>
        <w:t xml:space="preserve">University of Chicago, University of Cincinnati, </w:t>
      </w:r>
      <w:r w:rsidRPr="0069090A">
        <w:rPr>
          <w:sz w:val="19"/>
          <w:szCs w:val="19"/>
        </w:rPr>
        <w:t xml:space="preserve">University of Georgia, University of Miami, </w:t>
      </w:r>
      <w:r>
        <w:rPr>
          <w:sz w:val="19"/>
          <w:szCs w:val="19"/>
        </w:rPr>
        <w:t>University of North Carolina, University of North Florida, University of Rochester, University of South Carolina,</w:t>
      </w:r>
      <w:r w:rsidRPr="0069090A">
        <w:rPr>
          <w:sz w:val="19"/>
          <w:szCs w:val="19"/>
        </w:rPr>
        <w:t xml:space="preserve"> Uni</w:t>
      </w:r>
      <w:r>
        <w:rPr>
          <w:sz w:val="19"/>
          <w:szCs w:val="19"/>
        </w:rPr>
        <w:t xml:space="preserve">versity of Southern California, </w:t>
      </w:r>
      <w:r w:rsidR="00053C10">
        <w:rPr>
          <w:sz w:val="19"/>
          <w:szCs w:val="19"/>
        </w:rPr>
        <w:t xml:space="preserve">University of  Tennessee, </w:t>
      </w:r>
      <w:r>
        <w:rPr>
          <w:sz w:val="19"/>
          <w:szCs w:val="19"/>
        </w:rPr>
        <w:t xml:space="preserve">Wake Forest University, </w:t>
      </w:r>
      <w:r w:rsidRPr="0069090A">
        <w:rPr>
          <w:sz w:val="19"/>
          <w:szCs w:val="19"/>
        </w:rPr>
        <w:t xml:space="preserve">Washington &amp; Lee University, </w:t>
      </w:r>
      <w:r>
        <w:rPr>
          <w:sz w:val="19"/>
          <w:szCs w:val="19"/>
        </w:rPr>
        <w:t xml:space="preserve">Wheaton College, </w:t>
      </w:r>
      <w:r w:rsidRPr="0069090A">
        <w:rPr>
          <w:sz w:val="19"/>
          <w:szCs w:val="19"/>
        </w:rPr>
        <w:t>Young Harris College</w:t>
      </w:r>
    </w:p>
    <w:p w14:paraId="5EA39860" w14:textId="77777777" w:rsidR="00AE42FD" w:rsidRPr="0069090A" w:rsidRDefault="00AE42FD" w:rsidP="00AE42FD">
      <w:pPr>
        <w:pStyle w:val="DefaultText"/>
        <w:rPr>
          <w:sz w:val="23"/>
          <w:szCs w:val="23"/>
        </w:rPr>
      </w:pPr>
    </w:p>
    <w:p w14:paraId="45197996" w14:textId="77777777" w:rsidR="00AE42FD" w:rsidRPr="0069090A" w:rsidRDefault="00AE42FD" w:rsidP="00AE42FD">
      <w:pPr>
        <w:pStyle w:val="DefaultText"/>
        <w:rPr>
          <w:sz w:val="23"/>
          <w:szCs w:val="23"/>
        </w:rPr>
      </w:pPr>
      <w:r w:rsidRPr="0069090A">
        <w:rPr>
          <w:b/>
          <w:bCs/>
          <w:sz w:val="19"/>
          <w:szCs w:val="19"/>
          <w:u w:val="single"/>
        </w:rPr>
        <w:t>SPECIAL CURRICULUM FEATURES</w:t>
      </w:r>
      <w:r w:rsidRPr="0069090A">
        <w:rPr>
          <w:sz w:val="23"/>
          <w:szCs w:val="23"/>
        </w:rPr>
        <w:t>:</w:t>
      </w:r>
    </w:p>
    <w:p w14:paraId="7D5A39BE" w14:textId="77777777" w:rsidR="00AE42FD" w:rsidRPr="0069090A" w:rsidRDefault="00AE42FD" w:rsidP="00AE42FD">
      <w:pPr>
        <w:pStyle w:val="DefaultText"/>
        <w:rPr>
          <w:sz w:val="23"/>
          <w:szCs w:val="23"/>
        </w:rPr>
      </w:pPr>
      <w:r w:rsidRPr="00224D42">
        <w:rPr>
          <w:sz w:val="19"/>
          <w:szCs w:val="19"/>
          <w:u w:val="single"/>
        </w:rPr>
        <w:t>Note</w:t>
      </w:r>
      <w:r w:rsidRPr="0069090A">
        <w:rPr>
          <w:sz w:val="19"/>
          <w:szCs w:val="19"/>
        </w:rPr>
        <w:t>:  Beginning with the 1997-98 school year, Eastside High School went to a 4 x 4 Semester Block Schedule.</w:t>
      </w:r>
      <w:r>
        <w:rPr>
          <w:sz w:val="19"/>
          <w:szCs w:val="19"/>
        </w:rPr>
        <w:t xml:space="preserve"> In Fall 2011-2012, Eastside High School began a traditional </w:t>
      </w:r>
      <w:r w:rsidR="00467B53">
        <w:rPr>
          <w:sz w:val="19"/>
          <w:szCs w:val="19"/>
        </w:rPr>
        <w:t xml:space="preserve">6-period year-long </w:t>
      </w:r>
      <w:r>
        <w:rPr>
          <w:sz w:val="19"/>
          <w:szCs w:val="19"/>
        </w:rPr>
        <w:t>schedule.</w:t>
      </w:r>
    </w:p>
    <w:p w14:paraId="09662E74" w14:textId="77777777" w:rsidR="009055AD" w:rsidRDefault="009055AD" w:rsidP="00AE42FD">
      <w:pPr>
        <w:pStyle w:val="DefaultText"/>
        <w:rPr>
          <w:sz w:val="19"/>
          <w:szCs w:val="19"/>
          <w:u w:val="single"/>
        </w:rPr>
      </w:pPr>
    </w:p>
    <w:p w14:paraId="3010D881" w14:textId="77777777" w:rsidR="00AE42FD" w:rsidRPr="0069090A" w:rsidRDefault="00AE42FD" w:rsidP="00AE42FD">
      <w:pPr>
        <w:pStyle w:val="DefaultText"/>
        <w:rPr>
          <w:sz w:val="19"/>
          <w:szCs w:val="19"/>
        </w:rPr>
      </w:pPr>
      <w:r w:rsidRPr="0069090A">
        <w:rPr>
          <w:sz w:val="19"/>
          <w:szCs w:val="19"/>
          <w:u w:val="single"/>
        </w:rPr>
        <w:t>Honors Courses and AP Offerings</w:t>
      </w:r>
      <w:r w:rsidR="00EA00BC">
        <w:rPr>
          <w:sz w:val="19"/>
          <w:szCs w:val="19"/>
        </w:rPr>
        <w:t xml:space="preserve">: </w:t>
      </w:r>
      <w:r>
        <w:rPr>
          <w:sz w:val="19"/>
          <w:szCs w:val="19"/>
        </w:rPr>
        <w:t xml:space="preserve">Course offerings include Advanced, </w:t>
      </w:r>
      <w:r w:rsidRPr="0069090A">
        <w:rPr>
          <w:sz w:val="19"/>
          <w:szCs w:val="19"/>
        </w:rPr>
        <w:t>Quest, and A</w:t>
      </w:r>
      <w:r>
        <w:rPr>
          <w:sz w:val="19"/>
          <w:szCs w:val="19"/>
        </w:rPr>
        <w:t>dvanced Placement level classes.</w:t>
      </w:r>
      <w:r w:rsidRPr="0069090A">
        <w:rPr>
          <w:sz w:val="19"/>
          <w:szCs w:val="19"/>
        </w:rPr>
        <w:t xml:space="preserve"> </w:t>
      </w:r>
    </w:p>
    <w:p w14:paraId="114EA7D4" w14:textId="77777777" w:rsidR="00AE42FD" w:rsidRDefault="00AE42FD" w:rsidP="00AE42FD">
      <w:pPr>
        <w:pStyle w:val="DefaultText"/>
        <w:ind w:left="720"/>
      </w:pPr>
      <w:r w:rsidRPr="0069090A">
        <w:rPr>
          <w:sz w:val="19"/>
          <w:szCs w:val="19"/>
        </w:rPr>
        <w:t>The Quest program is a special curriculum for the intellectually gifted.  It is composed of courses in Language Arts, Math</w:t>
      </w:r>
      <w:r w:rsidR="009055AD">
        <w:rPr>
          <w:sz w:val="19"/>
          <w:szCs w:val="19"/>
        </w:rPr>
        <w:t>ematics, Science, and Social Science</w:t>
      </w:r>
      <w:r w:rsidRPr="0069090A">
        <w:rPr>
          <w:sz w:val="19"/>
          <w:szCs w:val="19"/>
        </w:rPr>
        <w:t xml:space="preserve">, which are taught on an advanced level, and parallel the regular school curriculum. </w:t>
      </w:r>
      <w:r>
        <w:rPr>
          <w:sz w:val="19"/>
          <w:szCs w:val="19"/>
        </w:rPr>
        <w:t>Students must qualify for the program through a testing procedure.</w:t>
      </w:r>
      <w:r w:rsidRPr="0069090A">
        <w:rPr>
          <w:sz w:val="19"/>
          <w:szCs w:val="19"/>
        </w:rPr>
        <w:t xml:space="preserve">  Advanced Placement offerings include</w:t>
      </w:r>
      <w:r>
        <w:rPr>
          <w:sz w:val="19"/>
          <w:szCs w:val="19"/>
        </w:rPr>
        <w:t xml:space="preserve"> World History,</w:t>
      </w:r>
      <w:r w:rsidRPr="0069090A">
        <w:rPr>
          <w:sz w:val="19"/>
          <w:szCs w:val="19"/>
        </w:rPr>
        <w:t xml:space="preserve"> </w:t>
      </w:r>
      <w:r w:rsidRPr="002F784E">
        <w:rPr>
          <w:sz w:val="19"/>
          <w:szCs w:val="19"/>
        </w:rPr>
        <w:t xml:space="preserve">U.S. History, </w:t>
      </w:r>
      <w:r w:rsidR="00995303">
        <w:rPr>
          <w:sz w:val="19"/>
          <w:szCs w:val="19"/>
        </w:rPr>
        <w:t>European History, Computer Science</w:t>
      </w:r>
      <w:r>
        <w:rPr>
          <w:sz w:val="19"/>
          <w:szCs w:val="19"/>
        </w:rPr>
        <w:t>,</w:t>
      </w:r>
      <w:r w:rsidR="009055AD">
        <w:rPr>
          <w:sz w:val="19"/>
          <w:szCs w:val="19"/>
        </w:rPr>
        <w:t xml:space="preserve"> Human Geography,</w:t>
      </w:r>
      <w:r>
        <w:rPr>
          <w:sz w:val="19"/>
          <w:szCs w:val="19"/>
        </w:rPr>
        <w:t xml:space="preserve"> </w:t>
      </w:r>
      <w:r w:rsidR="00B44C26">
        <w:rPr>
          <w:sz w:val="19"/>
          <w:szCs w:val="19"/>
        </w:rPr>
        <w:t xml:space="preserve">Psychology, </w:t>
      </w:r>
      <w:r>
        <w:rPr>
          <w:sz w:val="19"/>
          <w:szCs w:val="19"/>
        </w:rPr>
        <w:t>Chemistry,</w:t>
      </w:r>
      <w:r w:rsidR="00B44C26">
        <w:rPr>
          <w:sz w:val="19"/>
          <w:szCs w:val="19"/>
        </w:rPr>
        <w:t xml:space="preserve"> </w:t>
      </w:r>
      <w:r w:rsidR="00833D4A">
        <w:rPr>
          <w:sz w:val="19"/>
          <w:szCs w:val="19"/>
        </w:rPr>
        <w:t xml:space="preserve">Environmental Science, </w:t>
      </w:r>
      <w:r w:rsidR="00B44C26">
        <w:rPr>
          <w:sz w:val="19"/>
          <w:szCs w:val="19"/>
        </w:rPr>
        <w:t>Physics, Biology,</w:t>
      </w:r>
      <w:r>
        <w:rPr>
          <w:sz w:val="19"/>
          <w:szCs w:val="19"/>
        </w:rPr>
        <w:t xml:space="preserve"> </w:t>
      </w:r>
      <w:r w:rsidRPr="00792A46">
        <w:rPr>
          <w:sz w:val="19"/>
          <w:szCs w:val="19"/>
        </w:rPr>
        <w:t>Calculus AB</w:t>
      </w:r>
      <w:r w:rsidRPr="002F784E">
        <w:rPr>
          <w:sz w:val="19"/>
          <w:szCs w:val="19"/>
        </w:rPr>
        <w:t xml:space="preserve">, </w:t>
      </w:r>
      <w:r w:rsidR="00B44C26">
        <w:rPr>
          <w:sz w:val="19"/>
          <w:szCs w:val="19"/>
        </w:rPr>
        <w:t xml:space="preserve">Calculus BC, </w:t>
      </w:r>
      <w:r>
        <w:rPr>
          <w:sz w:val="19"/>
          <w:szCs w:val="19"/>
        </w:rPr>
        <w:t xml:space="preserve">Statistics, </w:t>
      </w:r>
      <w:r w:rsidR="00B44C26">
        <w:rPr>
          <w:sz w:val="19"/>
          <w:szCs w:val="19"/>
        </w:rPr>
        <w:t>Latin,</w:t>
      </w:r>
      <w:r w:rsidR="00BD7AE4">
        <w:rPr>
          <w:sz w:val="19"/>
          <w:szCs w:val="19"/>
        </w:rPr>
        <w:t xml:space="preserve"> French,</w:t>
      </w:r>
      <w:r w:rsidR="00B44C26">
        <w:rPr>
          <w:sz w:val="19"/>
          <w:szCs w:val="19"/>
        </w:rPr>
        <w:t xml:space="preserve"> English Language, English Literature</w:t>
      </w:r>
      <w:r w:rsidRPr="002F784E">
        <w:rPr>
          <w:sz w:val="19"/>
          <w:szCs w:val="19"/>
        </w:rPr>
        <w:t>, Macro</w:t>
      </w:r>
      <w:r w:rsidR="009055AD">
        <w:rPr>
          <w:sz w:val="19"/>
          <w:szCs w:val="19"/>
        </w:rPr>
        <w:t>-</w:t>
      </w:r>
      <w:r w:rsidRPr="002F784E">
        <w:rPr>
          <w:sz w:val="19"/>
          <w:szCs w:val="19"/>
        </w:rPr>
        <w:t>Economics,</w:t>
      </w:r>
      <w:r>
        <w:rPr>
          <w:sz w:val="19"/>
          <w:szCs w:val="19"/>
        </w:rPr>
        <w:t xml:space="preserve"> Micro</w:t>
      </w:r>
      <w:r w:rsidR="009055AD">
        <w:rPr>
          <w:sz w:val="19"/>
          <w:szCs w:val="19"/>
        </w:rPr>
        <w:t>-</w:t>
      </w:r>
      <w:r>
        <w:rPr>
          <w:sz w:val="19"/>
          <w:szCs w:val="19"/>
        </w:rPr>
        <w:t>Economics,</w:t>
      </w:r>
      <w:r w:rsidR="00B44C26">
        <w:rPr>
          <w:sz w:val="19"/>
          <w:szCs w:val="19"/>
        </w:rPr>
        <w:t xml:space="preserve"> Music Theory,</w:t>
      </w:r>
      <w:r w:rsidRPr="002F784E">
        <w:rPr>
          <w:sz w:val="19"/>
          <w:szCs w:val="19"/>
        </w:rPr>
        <w:t xml:space="preserve"> and </w:t>
      </w:r>
      <w:r w:rsidR="00BD7AE4">
        <w:rPr>
          <w:sz w:val="19"/>
          <w:szCs w:val="19"/>
        </w:rPr>
        <w:t xml:space="preserve">Studio </w:t>
      </w:r>
      <w:r w:rsidRPr="002F784E">
        <w:rPr>
          <w:sz w:val="19"/>
          <w:szCs w:val="19"/>
        </w:rPr>
        <w:t>Art.</w:t>
      </w:r>
    </w:p>
    <w:sectPr w:rsidR="00AE42FD" w:rsidSect="006B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592"/>
    <w:multiLevelType w:val="hybridMultilevel"/>
    <w:tmpl w:val="DA2C480C"/>
    <w:lvl w:ilvl="0" w:tplc="ED129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42A25"/>
    <w:multiLevelType w:val="hybridMultilevel"/>
    <w:tmpl w:val="315E3A8E"/>
    <w:lvl w:ilvl="0" w:tplc="330E0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2D69"/>
    <w:multiLevelType w:val="hybridMultilevel"/>
    <w:tmpl w:val="80829EA6"/>
    <w:lvl w:ilvl="0" w:tplc="6010C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D"/>
    <w:rsid w:val="00002D59"/>
    <w:rsid w:val="00016E21"/>
    <w:rsid w:val="00053C10"/>
    <w:rsid w:val="000637BF"/>
    <w:rsid w:val="000D0DC0"/>
    <w:rsid w:val="000D1790"/>
    <w:rsid w:val="000E22F7"/>
    <w:rsid w:val="000E6C3A"/>
    <w:rsid w:val="00121529"/>
    <w:rsid w:val="00182743"/>
    <w:rsid w:val="001B1D8D"/>
    <w:rsid w:val="001B6EA1"/>
    <w:rsid w:val="001C2272"/>
    <w:rsid w:val="001E4700"/>
    <w:rsid w:val="002107AD"/>
    <w:rsid w:val="002273DD"/>
    <w:rsid w:val="002469E3"/>
    <w:rsid w:val="002B3C7A"/>
    <w:rsid w:val="002B61CF"/>
    <w:rsid w:val="002F7381"/>
    <w:rsid w:val="003425F7"/>
    <w:rsid w:val="00343CD1"/>
    <w:rsid w:val="003D5A90"/>
    <w:rsid w:val="003E1CF1"/>
    <w:rsid w:val="00467B53"/>
    <w:rsid w:val="0048271A"/>
    <w:rsid w:val="004C3FC9"/>
    <w:rsid w:val="004E2F56"/>
    <w:rsid w:val="004F0DFD"/>
    <w:rsid w:val="0050222A"/>
    <w:rsid w:val="005703F5"/>
    <w:rsid w:val="005B4C5C"/>
    <w:rsid w:val="005E331F"/>
    <w:rsid w:val="005F0CC8"/>
    <w:rsid w:val="00613953"/>
    <w:rsid w:val="0066797F"/>
    <w:rsid w:val="006B3890"/>
    <w:rsid w:val="006C2790"/>
    <w:rsid w:val="00715BFA"/>
    <w:rsid w:val="007E3DC7"/>
    <w:rsid w:val="00805DDE"/>
    <w:rsid w:val="00833D4A"/>
    <w:rsid w:val="00893DE3"/>
    <w:rsid w:val="009055AD"/>
    <w:rsid w:val="00905EEC"/>
    <w:rsid w:val="009145F2"/>
    <w:rsid w:val="00940F7B"/>
    <w:rsid w:val="00984169"/>
    <w:rsid w:val="00995303"/>
    <w:rsid w:val="00A01340"/>
    <w:rsid w:val="00AB33B9"/>
    <w:rsid w:val="00AE42FD"/>
    <w:rsid w:val="00AF3F11"/>
    <w:rsid w:val="00B44C26"/>
    <w:rsid w:val="00B969EF"/>
    <w:rsid w:val="00BA26DD"/>
    <w:rsid w:val="00BC652C"/>
    <w:rsid w:val="00BD7AE4"/>
    <w:rsid w:val="00C10FE5"/>
    <w:rsid w:val="00C4158D"/>
    <w:rsid w:val="00CB0131"/>
    <w:rsid w:val="00CC6663"/>
    <w:rsid w:val="00D330D8"/>
    <w:rsid w:val="00DF36F7"/>
    <w:rsid w:val="00E02004"/>
    <w:rsid w:val="00E020B0"/>
    <w:rsid w:val="00E53AEB"/>
    <w:rsid w:val="00E87570"/>
    <w:rsid w:val="00E927E8"/>
    <w:rsid w:val="00EA00BC"/>
    <w:rsid w:val="00EB32C3"/>
    <w:rsid w:val="00F21804"/>
    <w:rsid w:val="00F30F22"/>
    <w:rsid w:val="00F56967"/>
    <w:rsid w:val="00F6108A"/>
    <w:rsid w:val="00F63D53"/>
    <w:rsid w:val="00F6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2D13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AE4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Text">
    <w:name w:val="Table Text"/>
    <w:rsid w:val="00AE4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2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AE4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Text">
    <w:name w:val="Table Text"/>
    <w:rsid w:val="00AE4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2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rwell.elizabeth@newton.k12.ga.u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ewtoncountyschools.org/eastside" TargetMode="External"/><Relationship Id="rId12" Type="http://schemas.openxmlformats.org/officeDocument/2006/relationships/hyperlink" Target="mailto:tate.jahmar@newton.k12.ga.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urner.tione@newton.k12.ga.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wtoncountyschools.org/eastside" TargetMode="External"/><Relationship Id="rId11" Type="http://schemas.openxmlformats.org/officeDocument/2006/relationships/hyperlink" Target="mailto:lowry.erin@newton.k12.ga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rmer.janiah@newton.k12.ga.us" TargetMode="External"/><Relationship Id="rId10" Type="http://schemas.openxmlformats.org/officeDocument/2006/relationships/hyperlink" Target="mailto:johnson.jeffrey@newton.k12.ga.u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ellis.gayla@newton.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6682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</dc:creator>
  <cp:lastModifiedBy>Elijah</cp:lastModifiedBy>
  <cp:revision>2</cp:revision>
  <cp:lastPrinted>2013-07-22T14:18:00Z</cp:lastPrinted>
  <dcterms:created xsi:type="dcterms:W3CDTF">2018-11-01T17:29:00Z</dcterms:created>
  <dcterms:modified xsi:type="dcterms:W3CDTF">2018-11-01T17:29:00Z</dcterms:modified>
</cp:coreProperties>
</file>